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1E27" w14:textId="77777777" w:rsidR="00DF7112" w:rsidRDefault="00987EDD">
      <w:pPr>
        <w:pStyle w:val="BodyText"/>
        <w:rPr>
          <w:rFonts w:ascii="Times New Roman"/>
        </w:rPr>
      </w:pPr>
      <w:r>
        <w:pict w14:anchorId="3DC2D2E0">
          <v:group id="_x0000_s1026" alt="" style="position:absolute;margin-left:0;margin-top:0;width:11in;height:126pt;z-index:-251657216;mso-position-horizontal-relative:page;mso-position-vertical-relative:page" coordsize="15840,2520">
            <v:rect id="_x0000_s1027" alt="" style="position:absolute;width:15840;height:2520" fillcolor="#28854a" stroked="f"/>
            <v:shape id="_x0000_s1028" alt="" style="position:absolute;left:3231;top:1109;width:1322;height:512" coordorigin="3232,1110" coordsize="1322,512" o:spt="100" adj="0,,0" path="m3595,1240r-3,-30l3583,1186r-12,-20l3558,1153r-13,-10l3520,1130r-40,-11l3421,1115r-27,l3327,1117r-57,-2l3235,1115r-3,1l3232,1123r3,1l3244,1124r13,1l3263,1126r15,5l3287,1139r6,10l3295,1164r1,17l3296,1205r,103l3296,1425r,86l3295,1545r-3,25l3290,1584r-4,11l3280,1603r-9,4l3255,1609r-11,l3243,1611r,6l3247,1619r28,-1l3326,1617r60,1l3425,1619r4,-2l3429,1611r-2,-2l3416,1609r-16,-1l3389,1607r-13,-4l3368,1595r-5,-11l3361,1570r-3,-25l3357,1511r,-40l3357,1145r1,-5l3363,1139r6,-3l3382,1135r30,l3437,1138r29,10l3496,1168r23,28l3532,1224r5,24l3538,1266r-10,47l3500,1349r-40,23l3409,1379r-15,l3389,1380r,9l3394,1390r4,l3401,1391r12,l3486,1379r58,-31l3582,1300r13,-60xm4057,1529r-8,l4047,1531r-1,8l4041,1558r-8,14l4023,1582r-15,6l3992,1591r-17,2l3958,1594r-17,l3921,1594r-17,-1l3891,1591r-11,-3l3868,1581r-7,-10l3857,1558r-2,-19l3855,1519r,-155l3857,1362r23,l3943,1364r23,1l3983,1369r12,5l4001,1380r4,7l4007,1393r1,7l4008,1411r1,6l4016,1417r2,-4l4018,1407r2,-31l4023,1340r4,-12l4027,1320r-1,-1l4020,1319r-13,15l3998,1336r-20,1l3953,1338r-97,l3855,1336r,-193l3857,1141r84,1l3961,1143r22,3l3998,1151r11,7l4015,1168r2,5l4018,1181r,14l4020,1198r7,l4029,1194r1,-7l4035,1128r4,-8l4039,1112r-1,-2l4034,1110r-11,4l4010,1116r-16,l3961,1117r-137,l3771,1115r-39,l3729,1116r,7l3745,1125r10,l3775,1131r9,8l3789,1149r3,15l3793,1181r,24l3793,1308r,117l3793,1498r-1,47l3789,1575r-5,19l3776,1603r-11,4l3760,1609r-5,l3744,1610r-4,1l3740,1617r4,2l3766,1619r27,-2l3806,1617r23,l3971,1620r36,1l4025,1620r11,-1l4043,1613r4,-10l4050,1588r3,-20l4056,1549r1,-10l4057,1529xm4553,1529r-1,-3l4544,1526r-1,3l4542,1535r-3,10l4535,1555r-6,11l4523,1575r-16,11l4486,1592r-25,2l4433,1595r-37,-1l4371,1591r-16,-5l4344,1579r-8,-15l4331,1535r-2,-45l4328,1427r,-222l4328,1181r1,-17l4331,1149r5,-11l4345,1130r13,-4l4367,1125r10,-1l4386,1124r3,-1l4389,1116r-4,-1l4355,1115r-58,2l4240,1115r-35,l4201,1116r,7l4204,1124r10,l4226,1125r6,1l4247,1131r10,8l4262,1149r2,15l4265,1181r,24l4266,1425r-1,86l4264,1545r-2,25l4259,1584r-3,11l4250,1603r-10,4l4225,1609r-11,l4212,1611r,6l4216,1619r28,-1l4297,1617r52,l4447,1620r48,1l4518,1620r13,-3l4538,1612r4,-9l4546,1585r4,-20l4552,1547r1,-11l4553,1529x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2164;top:806;width:3070;height:1181">
              <v:imagedata r:id="rId5" o:title=""/>
            </v:shape>
            <v:shape id="_x0000_s1030" alt="" style="position:absolute;left:720;top:721;width:1354;height:1352" coordorigin="720,721" coordsize="1354,1352" o:spt="100" adj="0,,0" path="m1387,1719r-30,l1383,1819r2,88l1374,1977r-12,42l1361,2023r-4,12l1351,2051r-8,20l1354,2073r31,l1392,2055r9,-30l1403,2019r9,-40l1416,1911r,-4l1407,1811r-20,-92xm1393,1201r-93,l1298,1225r16,40l1463,1501r7,12l1456,1601r-9,78l1443,1749r,18l1444,1827r,4l1449,1911r12,114l1465,2071r11,-2l1488,2069r11,-2l1507,2015r1,-6l1513,1981r8,-36l1523,1939r-39,l1476,1877r-5,-74l1470,1731r,-12l1475,1631r12,-94l1529,1537r-16,-22l1495,1493r5,-22l1478,1471r-31,-58l1422,1341r-19,-82l1393,1201xm1230,1941r-40,l1197,1955r6,14l1209,1981r6,12l1214,1993r7,14l1227,2021r6,14l1238,2047r5,10l1261,2061r12,2l1283,2065r5,l1294,2067r3,-18l1300,2033r-26,l1266,2019r-2,-6l1260,2005r-13,-30l1230,1941xm1574,1865r-28,l1548,1897r4,32l1556,1963r5,34l1562,2005r1,6l1564,2019r6,32l1597,2045r-6,-34l1589,2001r-7,-48l1577,1909r-3,-44xm1298,1837r-35,l1269,1879r4,40l1275,1963r,54l1275,2021r,4l1274,2033r26,l1301,2023r2,-10l1305,1983r1,-46l1303,1877r-5,-40xm1242,1017r-87,68l1114,1141r-5,78l1130,1345r17,76l1167,1493r24,72l1214,1639r22,76l1255,1795r-18,18l1221,1833r-15,22l1193,1875r-38,l1160,1885r5,8l1170,1903r5,8l1168,1927r-6,14l1156,1955r-5,14l1147,1983r-4,14l1140,2009r-3,10l1137,2023r7,2l1152,2029r8,2l1161,2025r3,-14l1166,2001r3,-12l1173,1977r4,-8l1181,1961r4,-10l1190,1941r40,l1222,1925r-11,-18l1234,1873r14,-16l1263,1837r35,l1294,1803r19,-22l1328,1763r-42,l1277,1719r-12,-50l1249,1617r-18,-54l1189,1351r8,-174l1226,1059r16,-42xm1641,1731r-29,l1637,1783r17,52l1663,1893r,44l1663,1963r,10l1662,1989r-1,14l1659,2019r,2l1671,2017r23,-12l1759,1969r36,-26l1695,1943r-6,-48l1678,1839r-19,-64l1641,1731xm1397,721r-74,4l1252,737r-69,18l1118,781r-63,32l997,851r-53,44l895,945r-44,54l813,1057r-33,62l755,1183r-19,70l724,1323r-4,74l724,1473r13,74l757,1619r27,66l819,1749r40,60l906,1863r52,50l1015,1957r62,36l1088,1999r23,12l1117,1999r5,-14l1127,1973r5,-14l1137,1943r-37,l1038,1905r-57,-46l930,1807r-45,-56l847,1687r-31,-66l794,1549r-14,-74l775,1397r4,-72l791,1255r20,-68l838,1125r34,-60l912,1009r45,-52l1008,913r56,-40l1124,839r63,-28l1254,793r70,-14l1397,775r264,l1611,755r-69,-18l1470,725r-73,-4xm1032,1263r-37,100l978,1425r,50l989,1541r19,72l1034,1677r37,66l1123,1823r2,4l1128,1831r3,4l1124,1865r-7,30l1109,1921r-9,22l1137,1943r2,-4l1145,1917r5,-20l1155,1875r38,l1192,1873r-8,-10l1177,1851r-8,-12l1163,1829r1,-46l1137,1783r-66,-154l1047,1515r,-72l1051,1419r35,l1060,1349r-20,-62l1032,1263xm1661,775r-264,l1469,779r70,14l1606,811r64,28l1730,873r56,40l1836,957r46,52l1922,1065r33,60l1982,1187r20,68l2015,1325r4,72l2014,1475r-14,74l1978,1621r-31,66l1909,1749r-45,58l1813,1859r-56,46l1695,1943r100,l1820,1925r55,-50l1925,1821r43,-62l2005,1695r29,-70l2056,1553r13,-76l2074,1397r-4,-74l2058,1253r-19,-70l2013,1119r-32,-62l1943,999r-44,-54l1850,895r-54,-44l1738,813r-62,-32l1661,775xm1529,1537r-42,l1504,1565r33,48l1551,1635r-3,38l1545,1713r-2,42l1543,1797r-13,32l1515,1863r-15,38l1484,1939r39,l1532,1907r14,-42l1574,1865r-1,-6l1571,1805r9,-20l1590,1767r10,-18l1609,1735r-38,l1572,1719r1,-16l1574,1687r2,-16l1658,1671r12,-14l1606,1657r-6,-10l1595,1639r-6,-10l1583,1619r4,-18l1591,1583r1,-4l1558,1579r-14,-20l1529,1537xm1086,1419r-35,l1089,1501r26,78l1131,1653r6,66l1137,1735r,48l1164,1783r3,-68l1156,1617r-20,-78l1116,1487r-29,-64l1086,1419xm1293,1213r-56,94l1219,1391r31,106l1334,1665r-10,28l1313,1719r-12,24l1286,1763r42,l1329,1761r15,-22l1357,1719r30,l1378,1679r24,-90l1351,1589r-39,-168l1298,1299r,-46l1298,1225r-5,-12xm1658,1671r-82,l1584,1685r4,6l1584,1703r-4,10l1575,1723r-4,12l1609,1735r3,-4l1641,1731r-11,-26l1658,1671xm1897,1415r-106,22l1725,1471r-52,66l1606,1657r64,l1685,1639r48,-46l1780,1551r52,-54l1897,1415xm1365,1385r2,52l1367,1447r-1,40l1361,1527r-10,62l1402,1589r7,-28l1401,1469r-23,-62l1365,1385xm1654,933r-4,116l1643,1129r-12,80l1607,1325r-25,122l1569,1511r-11,68l1592,1579r3,-14l1600,1549r25,-78l1649,1397r22,-72l1687,1253r9,-74l1695,1103r-13,-82l1654,933xm1445,987r43,150l1505,1237r-4,96l1478,1471r22,l1519,1387r18,-82l1546,1237r-3,-56l1527,1125r-32,-62l1445,987xm1300,1201r-7,12l1298,1225r2,-24xm1380,861r-100,144l1256,1121r37,92l1300,1201r93,l1388,1175r-9,-88l1374,1005r,-60l1374,927r6,-66xe" stroked="f">
              <v:stroke joinstyle="round"/>
              <v:formulas/>
              <v:path arrowok="t" o:connecttype="segments"/>
            </v:shape>
            <v:shapetype id="_x0000_t202" coordsize="21600,21600" o:spt="202" path="m,l,21600r21600,l21600,xe">
              <v:stroke joinstyle="miter"/>
              <v:path gradientshapeok="t" o:connecttype="rect"/>
            </v:shapetype>
            <v:shape id="_x0000_s1031" type="#_x0000_t202" alt="" style="position:absolute;left:12238;top:1644;width:2927;height:374;mso-wrap-style:square;v-text-anchor:top" filled="f" stroked="f">
              <v:textbox inset="0,0,0,0">
                <w:txbxContent>
                  <w:p w14:paraId="5C487985" w14:textId="77777777" w:rsidR="00DF7112" w:rsidRDefault="00987EDD">
                    <w:pPr>
                      <w:rPr>
                        <w:rFonts w:ascii="Playfair Display"/>
                        <w:b/>
                        <w:sz w:val="28"/>
                      </w:rPr>
                    </w:pPr>
                    <w:r>
                      <w:rPr>
                        <w:rFonts w:ascii="Playfair Display"/>
                        <w:b/>
                        <w:color w:val="FFFFFF"/>
                        <w:sz w:val="28"/>
                      </w:rPr>
                      <w:t>PLANNING MATRIX</w:t>
                    </w:r>
                  </w:p>
                </w:txbxContent>
              </v:textbox>
            </v:shape>
            <w10:wrap anchorx="page" anchory="page"/>
          </v:group>
        </w:pict>
      </w:r>
    </w:p>
    <w:p w14:paraId="73448E6A" w14:textId="77777777" w:rsidR="00DF7112" w:rsidRDefault="00DF7112">
      <w:pPr>
        <w:pStyle w:val="BodyText"/>
        <w:rPr>
          <w:rFonts w:ascii="Times New Roman"/>
        </w:rPr>
      </w:pPr>
    </w:p>
    <w:p w14:paraId="281866F4" w14:textId="77777777" w:rsidR="00DF7112" w:rsidRDefault="00DF7112">
      <w:pPr>
        <w:pStyle w:val="BodyText"/>
        <w:rPr>
          <w:rFonts w:ascii="Times New Roman"/>
        </w:rPr>
      </w:pPr>
    </w:p>
    <w:p w14:paraId="4B326E97" w14:textId="77777777" w:rsidR="00DF7112" w:rsidRDefault="00DF7112">
      <w:pPr>
        <w:pStyle w:val="BodyText"/>
        <w:rPr>
          <w:rFonts w:ascii="Times New Roman"/>
        </w:rPr>
      </w:pPr>
    </w:p>
    <w:p w14:paraId="68C9696D" w14:textId="77777777" w:rsidR="00DF7112" w:rsidRDefault="00DF7112">
      <w:pPr>
        <w:pStyle w:val="BodyText"/>
        <w:rPr>
          <w:rFonts w:ascii="Times New Roman"/>
        </w:rPr>
      </w:pPr>
    </w:p>
    <w:p w14:paraId="11DE5AE2" w14:textId="77777777" w:rsidR="00DF7112" w:rsidRDefault="00DF7112">
      <w:pPr>
        <w:pStyle w:val="BodyText"/>
        <w:rPr>
          <w:rFonts w:ascii="Times New Roman"/>
        </w:rPr>
      </w:pPr>
    </w:p>
    <w:p w14:paraId="1A51533D" w14:textId="77777777" w:rsidR="00DF7112" w:rsidRDefault="00DF7112">
      <w:pPr>
        <w:pStyle w:val="BodyText"/>
        <w:rPr>
          <w:rFonts w:ascii="Times New Roman"/>
        </w:rPr>
      </w:pPr>
    </w:p>
    <w:p w14:paraId="3CF31B69" w14:textId="77777777" w:rsidR="00DF7112" w:rsidRDefault="00DF7112">
      <w:pPr>
        <w:pStyle w:val="BodyText"/>
        <w:rPr>
          <w:rFonts w:ascii="Times New Roman"/>
        </w:rPr>
      </w:pPr>
    </w:p>
    <w:p w14:paraId="556F5339" w14:textId="77777777" w:rsidR="00DF7112" w:rsidRDefault="00DF7112">
      <w:pPr>
        <w:pStyle w:val="BodyText"/>
        <w:rPr>
          <w:rFonts w:ascii="Times New Roman"/>
        </w:rPr>
      </w:pPr>
    </w:p>
    <w:p w14:paraId="2AD8A7DF" w14:textId="77777777" w:rsidR="00DF7112" w:rsidRDefault="00DF7112">
      <w:pPr>
        <w:pStyle w:val="BodyText"/>
        <w:rPr>
          <w:rFonts w:ascii="Times New Roman"/>
        </w:rPr>
      </w:pPr>
    </w:p>
    <w:p w14:paraId="54ACDAA5" w14:textId="77777777" w:rsidR="00DF7112" w:rsidRDefault="00DF7112">
      <w:pPr>
        <w:pStyle w:val="BodyText"/>
        <w:rPr>
          <w:rFonts w:ascii="Times New Roman"/>
        </w:rPr>
      </w:pPr>
    </w:p>
    <w:p w14:paraId="064CD478" w14:textId="77777777" w:rsidR="00DF7112" w:rsidRDefault="00DF7112">
      <w:pPr>
        <w:pStyle w:val="BodyText"/>
        <w:spacing w:before="8"/>
        <w:rPr>
          <w:rFonts w:ascii="Times New Roman"/>
          <w:sz w:val="21"/>
        </w:rPr>
      </w:pPr>
    </w:p>
    <w:p w14:paraId="4C7FC1FB" w14:textId="77777777" w:rsidR="00DF7112" w:rsidRDefault="00987EDD">
      <w:pPr>
        <w:pStyle w:val="BodyText"/>
        <w:spacing w:before="117" w:line="220" w:lineRule="auto"/>
        <w:ind w:left="100" w:right="794"/>
      </w:pPr>
      <w:r>
        <w:rPr>
          <w:b/>
          <w:color w:val="231F20"/>
        </w:rPr>
        <w:t xml:space="preserve">Note: </w:t>
      </w:r>
      <w:r>
        <w:rPr>
          <w:color w:val="231F20"/>
        </w:rPr>
        <w:t>This Planning Matrix is an optional tool that some may find helpful for general work or one project. It is based on an amalgam of resources that have helped some advocates, organizers, and civic engagement champions advance just systemic change in the past</w:t>
      </w:r>
      <w:r>
        <w:rPr>
          <w:color w:val="231F20"/>
        </w:rPr>
        <w:t>.</w:t>
      </w:r>
    </w:p>
    <w:p w14:paraId="5C419179" w14:textId="77777777" w:rsidR="00DF7112" w:rsidRDefault="00DF7112">
      <w:pPr>
        <w:pStyle w:val="BodyText"/>
        <w:spacing w:before="11" w:after="1"/>
        <w:rPr>
          <w:sz w:val="8"/>
        </w:rPr>
      </w:pPr>
    </w:p>
    <w:tbl>
      <w:tblPr>
        <w:tblW w:w="0" w:type="auto"/>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7291"/>
        <w:gridCol w:w="7190"/>
      </w:tblGrid>
      <w:tr w:rsidR="00DF7112" w14:paraId="18BA234E" w14:textId="77777777">
        <w:trPr>
          <w:trHeight w:val="401"/>
        </w:trPr>
        <w:tc>
          <w:tcPr>
            <w:tcW w:w="14481" w:type="dxa"/>
            <w:gridSpan w:val="2"/>
            <w:shd w:val="clear" w:color="auto" w:fill="28854A"/>
          </w:tcPr>
          <w:p w14:paraId="5A76C03F" w14:textId="77777777" w:rsidR="00DF7112" w:rsidRDefault="00987EDD">
            <w:pPr>
              <w:pStyle w:val="TableParagraph"/>
              <w:spacing w:before="70"/>
              <w:ind w:left="6527" w:right="6508"/>
              <w:jc w:val="center"/>
              <w:rPr>
                <w:b/>
                <w:sz w:val="20"/>
              </w:rPr>
            </w:pPr>
            <w:r>
              <w:rPr>
                <w:b/>
                <w:color w:val="FFFFFF"/>
                <w:sz w:val="20"/>
              </w:rPr>
              <w:t>Planning Matrix</w:t>
            </w:r>
          </w:p>
        </w:tc>
      </w:tr>
      <w:tr w:rsidR="00DF7112" w14:paraId="734583BD" w14:textId="77777777">
        <w:trPr>
          <w:trHeight w:val="584"/>
        </w:trPr>
        <w:tc>
          <w:tcPr>
            <w:tcW w:w="7291" w:type="dxa"/>
            <w:shd w:val="clear" w:color="auto" w:fill="D5E6D8"/>
          </w:tcPr>
          <w:p w14:paraId="37E928D3" w14:textId="77777777" w:rsidR="00DF7112" w:rsidRDefault="00987EDD">
            <w:pPr>
              <w:pStyle w:val="TableParagraph"/>
              <w:spacing w:before="82" w:line="240" w:lineRule="exact"/>
              <w:ind w:left="79" w:right="64"/>
              <w:rPr>
                <w:sz w:val="20"/>
              </w:rPr>
            </w:pPr>
            <w:r>
              <w:rPr>
                <w:b/>
                <w:color w:val="231F20"/>
                <w:sz w:val="20"/>
              </w:rPr>
              <w:t xml:space="preserve">Problem or Opportunity Statement </w:t>
            </w:r>
            <w:r>
              <w:rPr>
                <w:color w:val="231F20"/>
                <w:sz w:val="20"/>
              </w:rPr>
              <w:t>– One sentence or phrase summarizing systemic root causes of problems or opportunities.</w:t>
            </w:r>
          </w:p>
        </w:tc>
        <w:tc>
          <w:tcPr>
            <w:tcW w:w="7190" w:type="dxa"/>
            <w:tcBorders>
              <w:bottom w:val="single" w:sz="8" w:space="0" w:color="D5E6D8"/>
              <w:right w:val="single" w:sz="8" w:space="0" w:color="D5E6D8"/>
            </w:tcBorders>
          </w:tcPr>
          <w:p w14:paraId="06CFF70E" w14:textId="77777777" w:rsidR="00DF7112" w:rsidRDefault="00DF7112">
            <w:pPr>
              <w:pStyle w:val="TableParagraph"/>
              <w:ind w:left="0"/>
              <w:rPr>
                <w:rFonts w:ascii="Times New Roman"/>
                <w:sz w:val="18"/>
              </w:rPr>
            </w:pPr>
          </w:p>
        </w:tc>
      </w:tr>
      <w:tr w:rsidR="00DF7112" w14:paraId="3BF046F1" w14:textId="77777777">
        <w:trPr>
          <w:trHeight w:val="584"/>
        </w:trPr>
        <w:tc>
          <w:tcPr>
            <w:tcW w:w="7291" w:type="dxa"/>
            <w:shd w:val="clear" w:color="auto" w:fill="D5E6D8"/>
          </w:tcPr>
          <w:p w14:paraId="4CDBD794" w14:textId="77777777" w:rsidR="00DF7112" w:rsidRDefault="00987EDD">
            <w:pPr>
              <w:pStyle w:val="TableParagraph"/>
              <w:spacing w:before="82" w:line="240" w:lineRule="exact"/>
              <w:ind w:left="80" w:right="330"/>
              <w:rPr>
                <w:sz w:val="20"/>
              </w:rPr>
            </w:pPr>
            <w:r>
              <w:rPr>
                <w:b/>
                <w:color w:val="231F20"/>
                <w:sz w:val="20"/>
              </w:rPr>
              <w:t>Mission</w:t>
            </w:r>
            <w:r>
              <w:rPr>
                <w:b/>
                <w:color w:val="231F20"/>
                <w:spacing w:val="-12"/>
                <w:sz w:val="20"/>
              </w:rPr>
              <w:t xml:space="preserve"> </w:t>
            </w:r>
            <w:r>
              <w:rPr>
                <w:b/>
                <w:color w:val="231F20"/>
                <w:sz w:val="20"/>
              </w:rPr>
              <w:t>or</w:t>
            </w:r>
            <w:r>
              <w:rPr>
                <w:b/>
                <w:color w:val="231F20"/>
                <w:spacing w:val="-12"/>
                <w:sz w:val="20"/>
              </w:rPr>
              <w:t xml:space="preserve"> </w:t>
            </w:r>
            <w:r>
              <w:rPr>
                <w:b/>
                <w:color w:val="231F20"/>
                <w:sz w:val="20"/>
              </w:rPr>
              <w:t>Purpose</w:t>
            </w:r>
            <w:r>
              <w:rPr>
                <w:b/>
                <w:color w:val="231F20"/>
                <w:spacing w:val="-12"/>
                <w:sz w:val="20"/>
              </w:rPr>
              <w:t xml:space="preserve"> </w:t>
            </w:r>
            <w:r>
              <w:rPr>
                <w:b/>
                <w:color w:val="231F20"/>
                <w:spacing w:val="-3"/>
                <w:sz w:val="20"/>
              </w:rPr>
              <w:t>Statement</w:t>
            </w:r>
            <w:r>
              <w:rPr>
                <w:b/>
                <w:color w:val="231F20"/>
                <w:spacing w:val="-12"/>
                <w:sz w:val="20"/>
              </w:rPr>
              <w:t xml:space="preserve"> </w:t>
            </w:r>
            <w:r>
              <w:rPr>
                <w:color w:val="231F20"/>
                <w:sz w:val="20"/>
              </w:rPr>
              <w:t>–</w:t>
            </w:r>
            <w:r>
              <w:rPr>
                <w:color w:val="231F20"/>
                <w:spacing w:val="-11"/>
                <w:sz w:val="20"/>
              </w:rPr>
              <w:t xml:space="preserve"> </w:t>
            </w:r>
            <w:r>
              <w:rPr>
                <w:color w:val="231F20"/>
                <w:sz w:val="20"/>
              </w:rPr>
              <w:t>One</w:t>
            </w:r>
            <w:r>
              <w:rPr>
                <w:color w:val="231F20"/>
                <w:spacing w:val="-12"/>
                <w:sz w:val="20"/>
              </w:rPr>
              <w:t xml:space="preserve"> </w:t>
            </w:r>
            <w:r>
              <w:rPr>
                <w:color w:val="231F20"/>
                <w:sz w:val="20"/>
              </w:rPr>
              <w:t>sentence</w:t>
            </w:r>
            <w:r>
              <w:rPr>
                <w:color w:val="231F20"/>
                <w:spacing w:val="-12"/>
                <w:sz w:val="20"/>
              </w:rPr>
              <w:t xml:space="preserve"> </w:t>
            </w:r>
            <w:r>
              <w:rPr>
                <w:color w:val="231F20"/>
                <w:sz w:val="20"/>
              </w:rPr>
              <w:t>or</w:t>
            </w:r>
            <w:r>
              <w:rPr>
                <w:color w:val="231F20"/>
                <w:spacing w:val="-12"/>
                <w:sz w:val="20"/>
              </w:rPr>
              <w:t xml:space="preserve"> </w:t>
            </w:r>
            <w:r>
              <w:rPr>
                <w:color w:val="231F20"/>
                <w:sz w:val="20"/>
              </w:rPr>
              <w:t>phrase</w:t>
            </w:r>
            <w:r>
              <w:rPr>
                <w:color w:val="231F20"/>
                <w:spacing w:val="-12"/>
                <w:sz w:val="20"/>
              </w:rPr>
              <w:t xml:space="preserve"> </w:t>
            </w:r>
            <w:r>
              <w:rPr>
                <w:color w:val="231F20"/>
                <w:sz w:val="20"/>
              </w:rPr>
              <w:t>summarizing</w:t>
            </w:r>
            <w:r>
              <w:rPr>
                <w:color w:val="231F20"/>
                <w:spacing w:val="-11"/>
                <w:sz w:val="20"/>
              </w:rPr>
              <w:t xml:space="preserve"> </w:t>
            </w:r>
            <w:r>
              <w:rPr>
                <w:color w:val="231F20"/>
                <w:sz w:val="20"/>
              </w:rPr>
              <w:t>the</w:t>
            </w:r>
            <w:r>
              <w:rPr>
                <w:color w:val="231F20"/>
                <w:spacing w:val="-12"/>
                <w:sz w:val="20"/>
              </w:rPr>
              <w:t xml:space="preserve"> </w:t>
            </w:r>
            <w:r>
              <w:rPr>
                <w:color w:val="231F20"/>
                <w:sz w:val="20"/>
              </w:rPr>
              <w:t>pursuit</w:t>
            </w:r>
            <w:r>
              <w:rPr>
                <w:color w:val="231F20"/>
                <w:spacing w:val="-12"/>
                <w:sz w:val="20"/>
              </w:rPr>
              <w:t xml:space="preserve"> </w:t>
            </w:r>
            <w:r>
              <w:rPr>
                <w:color w:val="231F20"/>
                <w:spacing w:val="-7"/>
                <w:sz w:val="20"/>
              </w:rPr>
              <w:t xml:space="preserve">of </w:t>
            </w:r>
            <w:r>
              <w:rPr>
                <w:color w:val="231F20"/>
                <w:sz w:val="20"/>
              </w:rPr>
              <w:t>just systemic</w:t>
            </w:r>
            <w:r>
              <w:rPr>
                <w:color w:val="231F20"/>
                <w:spacing w:val="-3"/>
                <w:sz w:val="20"/>
              </w:rPr>
              <w:t xml:space="preserve"> </w:t>
            </w:r>
            <w:r>
              <w:rPr>
                <w:color w:val="231F20"/>
                <w:sz w:val="20"/>
              </w:rPr>
              <w:t>change.</w:t>
            </w:r>
          </w:p>
        </w:tc>
        <w:tc>
          <w:tcPr>
            <w:tcW w:w="7190" w:type="dxa"/>
            <w:tcBorders>
              <w:top w:val="single" w:sz="8" w:space="0" w:color="D5E6D8"/>
              <w:bottom w:val="single" w:sz="8" w:space="0" w:color="D5E6D8"/>
              <w:right w:val="single" w:sz="8" w:space="0" w:color="D5E6D8"/>
            </w:tcBorders>
          </w:tcPr>
          <w:p w14:paraId="28EA3497" w14:textId="77777777" w:rsidR="00DF7112" w:rsidRDefault="00DF7112">
            <w:pPr>
              <w:pStyle w:val="TableParagraph"/>
              <w:ind w:left="0"/>
              <w:rPr>
                <w:rFonts w:ascii="Times New Roman"/>
                <w:sz w:val="18"/>
              </w:rPr>
            </w:pPr>
          </w:p>
        </w:tc>
      </w:tr>
      <w:tr w:rsidR="00DF7112" w14:paraId="1B10D4CD" w14:textId="77777777">
        <w:trPr>
          <w:trHeight w:val="584"/>
        </w:trPr>
        <w:tc>
          <w:tcPr>
            <w:tcW w:w="7291" w:type="dxa"/>
            <w:shd w:val="clear" w:color="auto" w:fill="D5E6D8"/>
          </w:tcPr>
          <w:p w14:paraId="0BDE6D56" w14:textId="77777777" w:rsidR="00DF7112" w:rsidRDefault="00987EDD">
            <w:pPr>
              <w:pStyle w:val="TableParagraph"/>
              <w:spacing w:before="82" w:line="240" w:lineRule="exact"/>
              <w:ind w:left="80" w:right="64"/>
              <w:rPr>
                <w:sz w:val="20"/>
              </w:rPr>
            </w:pPr>
            <w:r>
              <w:rPr>
                <w:b/>
                <w:color w:val="231F20"/>
                <w:sz w:val="20"/>
              </w:rPr>
              <w:t xml:space="preserve">Vision Statement </w:t>
            </w:r>
            <w:r>
              <w:rPr>
                <w:color w:val="231F20"/>
                <w:sz w:val="20"/>
              </w:rPr>
              <w:t>– One sentence or phrase summarizing the just systemic reality once the mission or purpose is achieved.</w:t>
            </w:r>
          </w:p>
        </w:tc>
        <w:tc>
          <w:tcPr>
            <w:tcW w:w="7190" w:type="dxa"/>
            <w:tcBorders>
              <w:top w:val="single" w:sz="8" w:space="0" w:color="D5E6D8"/>
              <w:bottom w:val="single" w:sz="8" w:space="0" w:color="D5E6D8"/>
              <w:right w:val="single" w:sz="8" w:space="0" w:color="D5E6D8"/>
            </w:tcBorders>
          </w:tcPr>
          <w:p w14:paraId="6F15314A" w14:textId="77777777" w:rsidR="00DF7112" w:rsidRDefault="00DF7112">
            <w:pPr>
              <w:pStyle w:val="TableParagraph"/>
              <w:ind w:left="0"/>
              <w:rPr>
                <w:rFonts w:ascii="Times New Roman"/>
                <w:sz w:val="18"/>
              </w:rPr>
            </w:pPr>
          </w:p>
        </w:tc>
      </w:tr>
      <w:tr w:rsidR="00DF7112" w14:paraId="634B60B4" w14:textId="77777777">
        <w:trPr>
          <w:trHeight w:val="824"/>
        </w:trPr>
        <w:tc>
          <w:tcPr>
            <w:tcW w:w="7291" w:type="dxa"/>
            <w:shd w:val="clear" w:color="auto" w:fill="D5E6D8"/>
          </w:tcPr>
          <w:p w14:paraId="6FC08C1E" w14:textId="77777777" w:rsidR="00DF7112" w:rsidRDefault="00987EDD">
            <w:pPr>
              <w:pStyle w:val="TableParagraph"/>
              <w:spacing w:before="82" w:line="240" w:lineRule="exact"/>
              <w:ind w:left="80" w:right="54"/>
              <w:rPr>
                <w:sz w:val="20"/>
              </w:rPr>
            </w:pPr>
            <w:r>
              <w:rPr>
                <w:b/>
                <w:color w:val="231F20"/>
                <w:sz w:val="20"/>
              </w:rPr>
              <w:t xml:space="preserve">Justice &amp; Equity Commitment (Explicitly including Racial Justice &amp; Equity) </w:t>
            </w:r>
            <w:r>
              <w:rPr>
                <w:color w:val="231F20"/>
                <w:sz w:val="20"/>
              </w:rPr>
              <w:t>– Overview</w:t>
            </w:r>
            <w:r>
              <w:rPr>
                <w:color w:val="231F20"/>
                <w:spacing w:val="-10"/>
                <w:sz w:val="20"/>
              </w:rPr>
              <w:t xml:space="preserve"> </w:t>
            </w:r>
            <w:r>
              <w:rPr>
                <w:color w:val="231F20"/>
                <w:sz w:val="20"/>
              </w:rPr>
              <w:t>of</w:t>
            </w:r>
            <w:r>
              <w:rPr>
                <w:color w:val="231F20"/>
                <w:spacing w:val="-9"/>
                <w:sz w:val="20"/>
              </w:rPr>
              <w:t xml:space="preserve"> </w:t>
            </w:r>
            <w:r>
              <w:rPr>
                <w:color w:val="231F20"/>
                <w:sz w:val="20"/>
              </w:rPr>
              <w:t>how</w:t>
            </w:r>
            <w:r>
              <w:rPr>
                <w:color w:val="231F20"/>
                <w:spacing w:val="-10"/>
                <w:sz w:val="20"/>
              </w:rPr>
              <w:t xml:space="preserve"> </w:t>
            </w:r>
            <w:r>
              <w:rPr>
                <w:color w:val="231F20"/>
                <w:sz w:val="20"/>
              </w:rPr>
              <w:t>the</w:t>
            </w:r>
            <w:r>
              <w:rPr>
                <w:color w:val="231F20"/>
                <w:spacing w:val="-9"/>
                <w:sz w:val="20"/>
              </w:rPr>
              <w:t xml:space="preserve"> </w:t>
            </w:r>
            <w:r>
              <w:rPr>
                <w:color w:val="231F20"/>
                <w:sz w:val="20"/>
              </w:rPr>
              <w:t>work</w:t>
            </w:r>
            <w:r>
              <w:rPr>
                <w:color w:val="231F20"/>
                <w:spacing w:val="-10"/>
                <w:sz w:val="20"/>
              </w:rPr>
              <w:t xml:space="preserve"> </w:t>
            </w:r>
            <w:r>
              <w:rPr>
                <w:color w:val="231F20"/>
                <w:sz w:val="20"/>
              </w:rPr>
              <w:t>will</w:t>
            </w:r>
            <w:r>
              <w:rPr>
                <w:color w:val="231F20"/>
                <w:spacing w:val="-9"/>
                <w:sz w:val="20"/>
              </w:rPr>
              <w:t xml:space="preserve"> </w:t>
            </w:r>
            <w:r>
              <w:rPr>
                <w:color w:val="231F20"/>
                <w:sz w:val="20"/>
              </w:rPr>
              <w:t>reflect</w:t>
            </w:r>
            <w:r>
              <w:rPr>
                <w:color w:val="231F20"/>
                <w:spacing w:val="-9"/>
                <w:sz w:val="20"/>
              </w:rPr>
              <w:t xml:space="preserve"> </w:t>
            </w:r>
            <w:r>
              <w:rPr>
                <w:color w:val="231F20"/>
                <w:sz w:val="20"/>
              </w:rPr>
              <w:t>justice</w:t>
            </w:r>
            <w:r>
              <w:rPr>
                <w:color w:val="231F20"/>
                <w:spacing w:val="-10"/>
                <w:sz w:val="20"/>
              </w:rPr>
              <w:t xml:space="preserve"> </w:t>
            </w:r>
            <w:r>
              <w:rPr>
                <w:color w:val="231F20"/>
                <w:sz w:val="20"/>
              </w:rPr>
              <w:t>and</w:t>
            </w:r>
            <w:r>
              <w:rPr>
                <w:color w:val="231F20"/>
                <w:spacing w:val="-9"/>
                <w:sz w:val="20"/>
              </w:rPr>
              <w:t xml:space="preserve"> </w:t>
            </w:r>
            <w:r>
              <w:rPr>
                <w:color w:val="231F20"/>
                <w:sz w:val="20"/>
              </w:rPr>
              <w:t>equity</w:t>
            </w:r>
            <w:r>
              <w:rPr>
                <w:color w:val="231F20"/>
                <w:sz w:val="20"/>
              </w:rPr>
              <w:t>,</w:t>
            </w:r>
            <w:r>
              <w:rPr>
                <w:color w:val="231F20"/>
                <w:spacing w:val="-10"/>
                <w:sz w:val="20"/>
              </w:rPr>
              <w:t xml:space="preserve"> </w:t>
            </w:r>
            <w:r>
              <w:rPr>
                <w:color w:val="231F20"/>
                <w:sz w:val="20"/>
              </w:rPr>
              <w:t>in</w:t>
            </w:r>
            <w:r>
              <w:rPr>
                <w:color w:val="231F20"/>
                <w:spacing w:val="-9"/>
                <w:sz w:val="20"/>
              </w:rPr>
              <w:t xml:space="preserve"> </w:t>
            </w:r>
            <w:r>
              <w:rPr>
                <w:color w:val="231F20"/>
                <w:sz w:val="20"/>
              </w:rPr>
              <w:t>values,</w:t>
            </w:r>
            <w:r>
              <w:rPr>
                <w:color w:val="231F20"/>
                <w:spacing w:val="-10"/>
                <w:sz w:val="20"/>
              </w:rPr>
              <w:t xml:space="preserve"> </w:t>
            </w:r>
            <w:r>
              <w:rPr>
                <w:color w:val="231F20"/>
                <w:sz w:val="20"/>
              </w:rPr>
              <w:t>outcomes,</w:t>
            </w:r>
            <w:r>
              <w:rPr>
                <w:color w:val="231F20"/>
                <w:spacing w:val="-9"/>
                <w:sz w:val="20"/>
              </w:rPr>
              <w:t xml:space="preserve"> </w:t>
            </w:r>
            <w:r>
              <w:rPr>
                <w:color w:val="231F20"/>
                <w:sz w:val="20"/>
              </w:rPr>
              <w:t>processes, and ongoing reflections and</w:t>
            </w:r>
            <w:r>
              <w:rPr>
                <w:color w:val="231F20"/>
                <w:spacing w:val="-6"/>
                <w:sz w:val="20"/>
              </w:rPr>
              <w:t xml:space="preserve"> </w:t>
            </w:r>
            <w:r>
              <w:rPr>
                <w:color w:val="231F20"/>
                <w:sz w:val="20"/>
              </w:rPr>
              <w:t>adjustments.</w:t>
            </w:r>
          </w:p>
        </w:tc>
        <w:tc>
          <w:tcPr>
            <w:tcW w:w="7190" w:type="dxa"/>
            <w:tcBorders>
              <w:top w:val="single" w:sz="8" w:space="0" w:color="D5E6D8"/>
              <w:bottom w:val="single" w:sz="8" w:space="0" w:color="D5E6D8"/>
              <w:right w:val="single" w:sz="8" w:space="0" w:color="D5E6D8"/>
            </w:tcBorders>
          </w:tcPr>
          <w:p w14:paraId="48CC5E53" w14:textId="77777777" w:rsidR="00DF7112" w:rsidRDefault="00DF7112">
            <w:pPr>
              <w:pStyle w:val="TableParagraph"/>
              <w:ind w:left="0"/>
              <w:rPr>
                <w:rFonts w:ascii="Times New Roman"/>
                <w:sz w:val="18"/>
              </w:rPr>
            </w:pPr>
          </w:p>
        </w:tc>
      </w:tr>
      <w:tr w:rsidR="00DF7112" w14:paraId="4BAEF232" w14:textId="77777777">
        <w:trPr>
          <w:trHeight w:val="824"/>
        </w:trPr>
        <w:tc>
          <w:tcPr>
            <w:tcW w:w="7291" w:type="dxa"/>
            <w:shd w:val="clear" w:color="auto" w:fill="D5E6D8"/>
          </w:tcPr>
          <w:p w14:paraId="5DC9CF54" w14:textId="77777777" w:rsidR="00DF7112" w:rsidRDefault="00987EDD">
            <w:pPr>
              <w:pStyle w:val="TableParagraph"/>
              <w:spacing w:before="82" w:line="240" w:lineRule="exact"/>
              <w:ind w:left="80" w:right="64"/>
              <w:rPr>
                <w:sz w:val="20"/>
              </w:rPr>
            </w:pPr>
            <w:r>
              <w:rPr>
                <w:b/>
                <w:color w:val="231F20"/>
                <w:sz w:val="20"/>
              </w:rPr>
              <w:t xml:space="preserve">Outcomes </w:t>
            </w:r>
            <w:r>
              <w:rPr>
                <w:color w:val="231F20"/>
                <w:sz w:val="20"/>
              </w:rPr>
              <w:t>– Broad goals that, if achieved, will address the root causes of the problem or opportunity, advance the mission or purpose, help realize the vision, and model justice and equity.</w:t>
            </w:r>
          </w:p>
        </w:tc>
        <w:tc>
          <w:tcPr>
            <w:tcW w:w="7190" w:type="dxa"/>
            <w:tcBorders>
              <w:top w:val="single" w:sz="8" w:space="0" w:color="D5E6D8"/>
              <w:bottom w:val="single" w:sz="8" w:space="0" w:color="D5E6D8"/>
              <w:right w:val="single" w:sz="8" w:space="0" w:color="D5E6D8"/>
            </w:tcBorders>
          </w:tcPr>
          <w:p w14:paraId="22239F9C" w14:textId="77777777" w:rsidR="00DF7112" w:rsidRDefault="00DF7112">
            <w:pPr>
              <w:pStyle w:val="TableParagraph"/>
              <w:ind w:left="0"/>
              <w:rPr>
                <w:rFonts w:ascii="Times New Roman"/>
                <w:sz w:val="18"/>
              </w:rPr>
            </w:pPr>
          </w:p>
        </w:tc>
      </w:tr>
      <w:tr w:rsidR="00DF7112" w14:paraId="0D8B1EA5" w14:textId="77777777">
        <w:trPr>
          <w:trHeight w:val="4193"/>
        </w:trPr>
        <w:tc>
          <w:tcPr>
            <w:tcW w:w="7291" w:type="dxa"/>
            <w:tcBorders>
              <w:bottom w:val="nil"/>
            </w:tcBorders>
            <w:shd w:val="clear" w:color="auto" w:fill="D5E6D8"/>
          </w:tcPr>
          <w:p w14:paraId="118E4FCB" w14:textId="77777777" w:rsidR="00DF7112" w:rsidRDefault="00987EDD">
            <w:pPr>
              <w:pStyle w:val="TableParagraph"/>
              <w:spacing w:before="86" w:line="220" w:lineRule="auto"/>
              <w:ind w:left="80" w:right="556"/>
              <w:rPr>
                <w:sz w:val="20"/>
              </w:rPr>
            </w:pPr>
            <w:r>
              <w:rPr>
                <w:b/>
                <w:color w:val="231F20"/>
                <w:sz w:val="20"/>
              </w:rPr>
              <w:t xml:space="preserve">Objectives </w:t>
            </w:r>
            <w:r>
              <w:rPr>
                <w:color w:val="231F20"/>
                <w:sz w:val="20"/>
              </w:rPr>
              <w:t xml:space="preserve">– Specific sub-goals for each outcome that must be measurable. </w:t>
            </w:r>
            <w:r>
              <w:rPr>
                <w:color w:val="231F20"/>
                <w:sz w:val="20"/>
              </w:rPr>
              <w:t>Each may include:</w:t>
            </w:r>
          </w:p>
          <w:p w14:paraId="1B97DA3E" w14:textId="77777777" w:rsidR="00DF7112" w:rsidRDefault="00987EDD">
            <w:pPr>
              <w:pStyle w:val="TableParagraph"/>
              <w:numPr>
                <w:ilvl w:val="0"/>
                <w:numId w:val="1"/>
              </w:numPr>
              <w:tabs>
                <w:tab w:val="left" w:pos="260"/>
              </w:tabs>
              <w:spacing w:before="54"/>
              <w:rPr>
                <w:sz w:val="20"/>
              </w:rPr>
            </w:pPr>
            <w:r>
              <w:rPr>
                <w:b/>
                <w:color w:val="231F20"/>
                <w:spacing w:val="-4"/>
                <w:sz w:val="20"/>
              </w:rPr>
              <w:t>Strategies</w:t>
            </w:r>
            <w:r>
              <w:rPr>
                <w:b/>
                <w:color w:val="231F20"/>
                <w:spacing w:val="-10"/>
                <w:sz w:val="20"/>
              </w:rPr>
              <w:t xml:space="preserve"> </w:t>
            </w:r>
            <w:r>
              <w:rPr>
                <w:color w:val="231F20"/>
                <w:sz w:val="20"/>
              </w:rPr>
              <w:t>–</w:t>
            </w:r>
            <w:r>
              <w:rPr>
                <w:color w:val="231F20"/>
                <w:spacing w:val="-9"/>
                <w:sz w:val="20"/>
              </w:rPr>
              <w:t xml:space="preserve"> </w:t>
            </w:r>
            <w:r>
              <w:rPr>
                <w:color w:val="231F20"/>
                <w:sz w:val="20"/>
              </w:rPr>
              <w:t>Plans</w:t>
            </w:r>
            <w:r>
              <w:rPr>
                <w:color w:val="231F20"/>
                <w:spacing w:val="-9"/>
                <w:sz w:val="20"/>
              </w:rPr>
              <w:t xml:space="preserve"> </w:t>
            </w:r>
            <w:r>
              <w:rPr>
                <w:color w:val="231F20"/>
                <w:sz w:val="20"/>
              </w:rPr>
              <w:t>of</w:t>
            </w:r>
            <w:r>
              <w:rPr>
                <w:color w:val="231F20"/>
                <w:spacing w:val="-10"/>
                <w:sz w:val="20"/>
              </w:rPr>
              <w:t xml:space="preserve"> </w:t>
            </w:r>
            <w:r>
              <w:rPr>
                <w:color w:val="231F20"/>
                <w:spacing w:val="-2"/>
                <w:sz w:val="20"/>
              </w:rPr>
              <w:t>action</w:t>
            </w:r>
            <w:r>
              <w:rPr>
                <w:color w:val="231F20"/>
                <w:spacing w:val="-9"/>
                <w:sz w:val="20"/>
              </w:rPr>
              <w:t xml:space="preserve"> </w:t>
            </w:r>
            <w:r>
              <w:rPr>
                <w:color w:val="231F20"/>
                <w:sz w:val="20"/>
              </w:rPr>
              <w:t>and</w:t>
            </w:r>
            <w:r>
              <w:rPr>
                <w:color w:val="231F20"/>
                <w:spacing w:val="-9"/>
                <w:sz w:val="20"/>
              </w:rPr>
              <w:t xml:space="preserve"> </w:t>
            </w:r>
            <w:r>
              <w:rPr>
                <w:color w:val="231F20"/>
                <w:spacing w:val="-3"/>
                <w:sz w:val="20"/>
              </w:rPr>
              <w:t>communication</w:t>
            </w:r>
            <w:r>
              <w:rPr>
                <w:color w:val="231F20"/>
                <w:spacing w:val="-10"/>
                <w:sz w:val="20"/>
              </w:rPr>
              <w:t xml:space="preserve"> </w:t>
            </w:r>
            <w:r>
              <w:rPr>
                <w:color w:val="231F20"/>
                <w:spacing w:val="-2"/>
                <w:sz w:val="20"/>
              </w:rPr>
              <w:t>for</w:t>
            </w:r>
            <w:r>
              <w:rPr>
                <w:color w:val="231F20"/>
                <w:spacing w:val="-9"/>
                <w:sz w:val="20"/>
              </w:rPr>
              <w:t xml:space="preserve"> </w:t>
            </w:r>
            <w:r>
              <w:rPr>
                <w:color w:val="231F20"/>
                <w:spacing w:val="-3"/>
                <w:sz w:val="20"/>
              </w:rPr>
              <w:t>objectives.</w:t>
            </w:r>
          </w:p>
          <w:p w14:paraId="2B9C388B" w14:textId="77777777" w:rsidR="00DF7112" w:rsidRDefault="00987EDD">
            <w:pPr>
              <w:pStyle w:val="TableParagraph"/>
              <w:numPr>
                <w:ilvl w:val="0"/>
                <w:numId w:val="1"/>
              </w:numPr>
              <w:tabs>
                <w:tab w:val="left" w:pos="260"/>
              </w:tabs>
              <w:spacing w:before="42"/>
              <w:rPr>
                <w:sz w:val="20"/>
              </w:rPr>
            </w:pPr>
            <w:r>
              <w:rPr>
                <w:b/>
                <w:color w:val="231F20"/>
                <w:sz w:val="20"/>
              </w:rPr>
              <w:t>Timelines</w:t>
            </w:r>
            <w:r>
              <w:rPr>
                <w:b/>
                <w:color w:val="231F20"/>
                <w:spacing w:val="-9"/>
                <w:sz w:val="20"/>
              </w:rPr>
              <w:t xml:space="preserve"> </w:t>
            </w:r>
            <w:r>
              <w:rPr>
                <w:color w:val="231F20"/>
                <w:sz w:val="20"/>
              </w:rPr>
              <w:t>–</w:t>
            </w:r>
            <w:r>
              <w:rPr>
                <w:color w:val="231F20"/>
                <w:spacing w:val="-8"/>
                <w:sz w:val="20"/>
              </w:rPr>
              <w:t xml:space="preserve"> </w:t>
            </w:r>
            <w:r>
              <w:rPr>
                <w:color w:val="231F20"/>
                <w:spacing w:val="-2"/>
                <w:sz w:val="20"/>
              </w:rPr>
              <w:t>Set</w:t>
            </w:r>
            <w:r>
              <w:rPr>
                <w:color w:val="231F20"/>
                <w:spacing w:val="-8"/>
                <w:sz w:val="20"/>
              </w:rPr>
              <w:t xml:space="preserve"> </w:t>
            </w:r>
            <w:r>
              <w:rPr>
                <w:color w:val="231F20"/>
                <w:sz w:val="20"/>
              </w:rPr>
              <w:t>period</w:t>
            </w:r>
            <w:r>
              <w:rPr>
                <w:color w:val="231F20"/>
                <w:spacing w:val="-8"/>
                <w:sz w:val="20"/>
              </w:rPr>
              <w:t xml:space="preserve"> </w:t>
            </w:r>
            <w:r>
              <w:rPr>
                <w:color w:val="231F20"/>
                <w:sz w:val="20"/>
              </w:rPr>
              <w:t>of</w:t>
            </w:r>
            <w:r>
              <w:rPr>
                <w:color w:val="231F20"/>
                <w:spacing w:val="-8"/>
                <w:sz w:val="20"/>
              </w:rPr>
              <w:t xml:space="preserve"> </w:t>
            </w:r>
            <w:r>
              <w:rPr>
                <w:color w:val="231F20"/>
                <w:sz w:val="20"/>
              </w:rPr>
              <w:t>time</w:t>
            </w:r>
            <w:r>
              <w:rPr>
                <w:color w:val="231F20"/>
                <w:spacing w:val="-8"/>
                <w:sz w:val="20"/>
              </w:rPr>
              <w:t xml:space="preserve"> </w:t>
            </w:r>
            <w:r>
              <w:rPr>
                <w:color w:val="231F20"/>
                <w:spacing w:val="-3"/>
                <w:sz w:val="20"/>
              </w:rPr>
              <w:t>to</w:t>
            </w:r>
            <w:r>
              <w:rPr>
                <w:color w:val="231F20"/>
                <w:spacing w:val="-8"/>
                <w:sz w:val="20"/>
              </w:rPr>
              <w:t xml:space="preserve"> </w:t>
            </w:r>
            <w:r>
              <w:rPr>
                <w:color w:val="231F20"/>
                <w:spacing w:val="-3"/>
                <w:sz w:val="20"/>
              </w:rPr>
              <w:t>reach</w:t>
            </w:r>
            <w:r>
              <w:rPr>
                <w:color w:val="231F20"/>
                <w:spacing w:val="-9"/>
                <w:sz w:val="20"/>
              </w:rPr>
              <w:t xml:space="preserve"> </w:t>
            </w:r>
            <w:r>
              <w:rPr>
                <w:color w:val="231F20"/>
                <w:spacing w:val="-3"/>
                <w:sz w:val="20"/>
              </w:rPr>
              <w:t>objectives.</w:t>
            </w:r>
          </w:p>
          <w:p w14:paraId="2331F2EE" w14:textId="77777777" w:rsidR="00DF7112" w:rsidRDefault="00987EDD">
            <w:pPr>
              <w:pStyle w:val="TableParagraph"/>
              <w:numPr>
                <w:ilvl w:val="0"/>
                <w:numId w:val="1"/>
              </w:numPr>
              <w:tabs>
                <w:tab w:val="left" w:pos="260"/>
              </w:tabs>
              <w:spacing w:before="67" w:line="213" w:lineRule="auto"/>
              <w:ind w:right="870"/>
              <w:rPr>
                <w:sz w:val="20"/>
              </w:rPr>
            </w:pPr>
            <w:r>
              <w:rPr>
                <w:b/>
                <w:color w:val="231F20"/>
                <w:spacing w:val="-2"/>
                <w:w w:val="95"/>
                <w:sz w:val="20"/>
              </w:rPr>
              <w:t>Inputs</w:t>
            </w:r>
            <w:r>
              <w:rPr>
                <w:b/>
                <w:color w:val="231F20"/>
                <w:spacing w:val="-9"/>
                <w:w w:val="95"/>
                <w:sz w:val="20"/>
              </w:rPr>
              <w:t xml:space="preserve"> </w:t>
            </w:r>
            <w:r>
              <w:rPr>
                <w:b/>
                <w:color w:val="231F20"/>
                <w:w w:val="95"/>
                <w:sz w:val="20"/>
              </w:rPr>
              <w:t>&amp;</w:t>
            </w:r>
            <w:r>
              <w:rPr>
                <w:b/>
                <w:color w:val="231F20"/>
                <w:spacing w:val="-8"/>
                <w:w w:val="95"/>
                <w:sz w:val="20"/>
              </w:rPr>
              <w:t xml:space="preserve"> </w:t>
            </w:r>
            <w:r>
              <w:rPr>
                <w:b/>
                <w:color w:val="231F20"/>
                <w:spacing w:val="-3"/>
                <w:w w:val="95"/>
                <w:sz w:val="20"/>
              </w:rPr>
              <w:t>Internal</w:t>
            </w:r>
            <w:r>
              <w:rPr>
                <w:b/>
                <w:color w:val="231F20"/>
                <w:spacing w:val="-8"/>
                <w:w w:val="95"/>
                <w:sz w:val="20"/>
              </w:rPr>
              <w:t xml:space="preserve"> </w:t>
            </w:r>
            <w:r>
              <w:rPr>
                <w:b/>
                <w:color w:val="231F20"/>
                <w:spacing w:val="-3"/>
                <w:w w:val="95"/>
                <w:sz w:val="20"/>
              </w:rPr>
              <w:t>Considerations</w:t>
            </w:r>
            <w:r>
              <w:rPr>
                <w:b/>
                <w:color w:val="231F20"/>
                <w:spacing w:val="-9"/>
                <w:w w:val="95"/>
                <w:sz w:val="20"/>
              </w:rPr>
              <w:t xml:space="preserve"> </w:t>
            </w:r>
            <w:r>
              <w:rPr>
                <w:color w:val="231F20"/>
                <w:w w:val="95"/>
                <w:sz w:val="20"/>
              </w:rPr>
              <w:t>–</w:t>
            </w:r>
            <w:r>
              <w:rPr>
                <w:color w:val="231F20"/>
                <w:spacing w:val="-8"/>
                <w:w w:val="95"/>
                <w:sz w:val="20"/>
              </w:rPr>
              <w:t xml:space="preserve"> </w:t>
            </w:r>
            <w:r>
              <w:rPr>
                <w:color w:val="231F20"/>
                <w:w w:val="95"/>
                <w:sz w:val="20"/>
              </w:rPr>
              <w:t>Assets,</w:t>
            </w:r>
            <w:r>
              <w:rPr>
                <w:color w:val="231F20"/>
                <w:spacing w:val="-8"/>
                <w:w w:val="95"/>
                <w:sz w:val="20"/>
              </w:rPr>
              <w:t xml:space="preserve"> </w:t>
            </w:r>
            <w:r>
              <w:rPr>
                <w:color w:val="231F20"/>
                <w:w w:val="95"/>
                <w:sz w:val="20"/>
              </w:rPr>
              <w:t>limits,</w:t>
            </w:r>
            <w:r>
              <w:rPr>
                <w:color w:val="231F20"/>
                <w:spacing w:val="-9"/>
                <w:w w:val="95"/>
                <w:sz w:val="20"/>
              </w:rPr>
              <w:t xml:space="preserve"> </w:t>
            </w:r>
            <w:r>
              <w:rPr>
                <w:color w:val="231F20"/>
                <w:w w:val="95"/>
                <w:sz w:val="20"/>
              </w:rPr>
              <w:t>and</w:t>
            </w:r>
            <w:r>
              <w:rPr>
                <w:color w:val="231F20"/>
                <w:spacing w:val="-8"/>
                <w:w w:val="95"/>
                <w:sz w:val="20"/>
              </w:rPr>
              <w:t xml:space="preserve"> </w:t>
            </w:r>
            <w:r>
              <w:rPr>
                <w:color w:val="231F20"/>
                <w:spacing w:val="-3"/>
                <w:w w:val="95"/>
                <w:sz w:val="20"/>
              </w:rPr>
              <w:t>capital</w:t>
            </w:r>
            <w:r>
              <w:rPr>
                <w:color w:val="231F20"/>
                <w:spacing w:val="-8"/>
                <w:w w:val="95"/>
                <w:sz w:val="20"/>
              </w:rPr>
              <w:t xml:space="preserve"> </w:t>
            </w:r>
            <w:r>
              <w:rPr>
                <w:color w:val="231F20"/>
                <w:w w:val="95"/>
                <w:sz w:val="20"/>
              </w:rPr>
              <w:t>(human,</w:t>
            </w:r>
            <w:r>
              <w:rPr>
                <w:color w:val="231F20"/>
                <w:spacing w:val="-8"/>
                <w:w w:val="95"/>
                <w:sz w:val="20"/>
              </w:rPr>
              <w:t xml:space="preserve"> </w:t>
            </w:r>
            <w:r>
              <w:rPr>
                <w:color w:val="231F20"/>
                <w:w w:val="95"/>
                <w:sz w:val="20"/>
              </w:rPr>
              <w:t xml:space="preserve">financial, </w:t>
            </w:r>
            <w:r>
              <w:rPr>
                <w:color w:val="231F20"/>
                <w:spacing w:val="-3"/>
                <w:sz w:val="20"/>
              </w:rPr>
              <w:t>knowledge,</w:t>
            </w:r>
            <w:r>
              <w:rPr>
                <w:color w:val="231F20"/>
                <w:spacing w:val="-10"/>
                <w:sz w:val="20"/>
              </w:rPr>
              <w:t xml:space="preserve"> </w:t>
            </w:r>
            <w:r>
              <w:rPr>
                <w:color w:val="231F20"/>
                <w:sz w:val="20"/>
              </w:rPr>
              <w:t>skills,</w:t>
            </w:r>
            <w:r>
              <w:rPr>
                <w:color w:val="231F20"/>
                <w:spacing w:val="-9"/>
                <w:sz w:val="20"/>
              </w:rPr>
              <w:t xml:space="preserve"> </w:t>
            </w:r>
            <w:r>
              <w:rPr>
                <w:color w:val="231F20"/>
                <w:spacing w:val="-3"/>
                <w:sz w:val="20"/>
              </w:rPr>
              <w:t>networks,</w:t>
            </w:r>
            <w:r>
              <w:rPr>
                <w:color w:val="231F20"/>
                <w:spacing w:val="-9"/>
                <w:sz w:val="20"/>
              </w:rPr>
              <w:t xml:space="preserve"> </w:t>
            </w:r>
            <w:r>
              <w:rPr>
                <w:color w:val="231F20"/>
                <w:spacing w:val="-3"/>
                <w:sz w:val="20"/>
              </w:rPr>
              <w:t>etc.)</w:t>
            </w:r>
            <w:r>
              <w:rPr>
                <w:color w:val="231F20"/>
                <w:spacing w:val="-10"/>
                <w:sz w:val="20"/>
              </w:rPr>
              <w:t xml:space="preserve"> </w:t>
            </w:r>
            <w:r>
              <w:rPr>
                <w:color w:val="231F20"/>
                <w:spacing w:val="-3"/>
                <w:sz w:val="20"/>
              </w:rPr>
              <w:t>that</w:t>
            </w:r>
            <w:r>
              <w:rPr>
                <w:color w:val="231F20"/>
                <w:spacing w:val="-9"/>
                <w:sz w:val="20"/>
              </w:rPr>
              <w:t xml:space="preserve"> </w:t>
            </w:r>
            <w:r>
              <w:rPr>
                <w:color w:val="231F20"/>
                <w:spacing w:val="-3"/>
                <w:sz w:val="20"/>
              </w:rPr>
              <w:t>impact</w:t>
            </w:r>
            <w:r>
              <w:rPr>
                <w:color w:val="231F20"/>
                <w:spacing w:val="-9"/>
                <w:sz w:val="20"/>
              </w:rPr>
              <w:t xml:space="preserve"> </w:t>
            </w:r>
            <w:r>
              <w:rPr>
                <w:color w:val="231F20"/>
                <w:spacing w:val="-3"/>
                <w:sz w:val="20"/>
              </w:rPr>
              <w:t>objectives.</w:t>
            </w:r>
          </w:p>
          <w:p w14:paraId="4E416469" w14:textId="77777777" w:rsidR="00DF7112" w:rsidRDefault="00987EDD">
            <w:pPr>
              <w:pStyle w:val="TableParagraph"/>
              <w:numPr>
                <w:ilvl w:val="0"/>
                <w:numId w:val="1"/>
              </w:numPr>
              <w:tabs>
                <w:tab w:val="left" w:pos="260"/>
              </w:tabs>
              <w:spacing w:before="56"/>
              <w:rPr>
                <w:sz w:val="20"/>
              </w:rPr>
            </w:pPr>
            <w:r>
              <w:rPr>
                <w:b/>
                <w:color w:val="231F20"/>
                <w:sz w:val="20"/>
              </w:rPr>
              <w:t>Outputs</w:t>
            </w:r>
            <w:r>
              <w:rPr>
                <w:b/>
                <w:color w:val="231F20"/>
                <w:spacing w:val="-13"/>
                <w:sz w:val="20"/>
              </w:rPr>
              <w:t xml:space="preserve"> </w:t>
            </w:r>
            <w:r>
              <w:rPr>
                <w:b/>
                <w:color w:val="231F20"/>
                <w:sz w:val="20"/>
              </w:rPr>
              <w:t>&amp;</w:t>
            </w:r>
            <w:r>
              <w:rPr>
                <w:b/>
                <w:color w:val="231F20"/>
                <w:spacing w:val="-12"/>
                <w:sz w:val="20"/>
              </w:rPr>
              <w:t xml:space="preserve"> </w:t>
            </w:r>
            <w:r>
              <w:rPr>
                <w:b/>
                <w:color w:val="231F20"/>
                <w:spacing w:val="-5"/>
                <w:sz w:val="20"/>
              </w:rPr>
              <w:t>External</w:t>
            </w:r>
            <w:r>
              <w:rPr>
                <w:b/>
                <w:color w:val="231F20"/>
                <w:spacing w:val="-12"/>
                <w:sz w:val="20"/>
              </w:rPr>
              <w:t xml:space="preserve"> </w:t>
            </w:r>
            <w:r>
              <w:rPr>
                <w:b/>
                <w:color w:val="231F20"/>
                <w:sz w:val="20"/>
              </w:rPr>
              <w:t>Actions</w:t>
            </w:r>
            <w:r>
              <w:rPr>
                <w:b/>
                <w:color w:val="231F20"/>
                <w:spacing w:val="-12"/>
                <w:sz w:val="20"/>
              </w:rPr>
              <w:t xml:space="preserve"> </w:t>
            </w:r>
            <w:r>
              <w:rPr>
                <w:color w:val="231F20"/>
                <w:sz w:val="20"/>
              </w:rPr>
              <w:t>–</w:t>
            </w:r>
            <w:r>
              <w:rPr>
                <w:color w:val="231F20"/>
                <w:spacing w:val="-13"/>
                <w:sz w:val="20"/>
              </w:rPr>
              <w:t xml:space="preserve"> </w:t>
            </w:r>
            <w:r>
              <w:rPr>
                <w:color w:val="231F20"/>
                <w:sz w:val="20"/>
              </w:rPr>
              <w:t>Activities</w:t>
            </w:r>
            <w:r>
              <w:rPr>
                <w:color w:val="231F20"/>
                <w:spacing w:val="-12"/>
                <w:sz w:val="20"/>
              </w:rPr>
              <w:t xml:space="preserve"> </w:t>
            </w:r>
            <w:r>
              <w:rPr>
                <w:color w:val="231F20"/>
                <w:sz w:val="20"/>
              </w:rPr>
              <w:t>and</w:t>
            </w:r>
            <w:r>
              <w:rPr>
                <w:color w:val="231F20"/>
                <w:spacing w:val="-12"/>
                <w:sz w:val="20"/>
              </w:rPr>
              <w:t xml:space="preserve"> </w:t>
            </w:r>
            <w:r>
              <w:rPr>
                <w:color w:val="231F20"/>
                <w:spacing w:val="-3"/>
                <w:sz w:val="20"/>
              </w:rPr>
              <w:t>tactics</w:t>
            </w:r>
            <w:r>
              <w:rPr>
                <w:color w:val="231F20"/>
                <w:spacing w:val="-12"/>
                <w:sz w:val="20"/>
              </w:rPr>
              <w:t xml:space="preserve"> </w:t>
            </w:r>
            <w:r>
              <w:rPr>
                <w:color w:val="231F20"/>
                <w:spacing w:val="-3"/>
                <w:sz w:val="20"/>
              </w:rPr>
              <w:t>to</w:t>
            </w:r>
            <w:r>
              <w:rPr>
                <w:color w:val="231F20"/>
                <w:spacing w:val="-12"/>
                <w:sz w:val="20"/>
              </w:rPr>
              <w:t xml:space="preserve"> </w:t>
            </w:r>
            <w:r>
              <w:rPr>
                <w:color w:val="231F20"/>
                <w:spacing w:val="-3"/>
                <w:sz w:val="20"/>
              </w:rPr>
              <w:t>advance</w:t>
            </w:r>
            <w:r>
              <w:rPr>
                <w:color w:val="231F20"/>
                <w:spacing w:val="-13"/>
                <w:sz w:val="20"/>
              </w:rPr>
              <w:t xml:space="preserve"> </w:t>
            </w:r>
            <w:r>
              <w:rPr>
                <w:color w:val="231F20"/>
                <w:spacing w:val="-3"/>
                <w:sz w:val="20"/>
              </w:rPr>
              <w:t>objectives.</w:t>
            </w:r>
          </w:p>
          <w:p w14:paraId="3DB5E2B7" w14:textId="77777777" w:rsidR="00DF7112" w:rsidRDefault="00987EDD">
            <w:pPr>
              <w:pStyle w:val="TableParagraph"/>
              <w:numPr>
                <w:ilvl w:val="0"/>
                <w:numId w:val="1"/>
              </w:numPr>
              <w:tabs>
                <w:tab w:val="left" w:pos="260"/>
              </w:tabs>
              <w:spacing w:before="42"/>
              <w:rPr>
                <w:sz w:val="20"/>
              </w:rPr>
            </w:pPr>
            <w:r>
              <w:rPr>
                <w:b/>
                <w:color w:val="231F20"/>
                <w:spacing w:val="-5"/>
                <w:w w:val="95"/>
                <w:sz w:val="20"/>
              </w:rPr>
              <w:t>Targets</w:t>
            </w:r>
            <w:r>
              <w:rPr>
                <w:b/>
                <w:color w:val="231F20"/>
                <w:spacing w:val="-6"/>
                <w:w w:val="95"/>
                <w:sz w:val="20"/>
              </w:rPr>
              <w:t xml:space="preserve"> </w:t>
            </w:r>
            <w:r>
              <w:rPr>
                <w:b/>
                <w:color w:val="231F20"/>
                <w:w w:val="95"/>
                <w:sz w:val="20"/>
              </w:rPr>
              <w:t>&amp;</w:t>
            </w:r>
            <w:r>
              <w:rPr>
                <w:b/>
                <w:color w:val="231F20"/>
                <w:spacing w:val="-6"/>
                <w:w w:val="95"/>
                <w:sz w:val="20"/>
              </w:rPr>
              <w:t xml:space="preserve"> </w:t>
            </w:r>
            <w:r>
              <w:rPr>
                <w:b/>
                <w:color w:val="231F20"/>
                <w:spacing w:val="-3"/>
                <w:w w:val="95"/>
                <w:sz w:val="20"/>
              </w:rPr>
              <w:t>Decision-Makers</w:t>
            </w:r>
            <w:r>
              <w:rPr>
                <w:b/>
                <w:color w:val="231F20"/>
                <w:spacing w:val="-6"/>
                <w:w w:val="95"/>
                <w:sz w:val="20"/>
              </w:rPr>
              <w:t xml:space="preserve"> </w:t>
            </w:r>
            <w:r>
              <w:rPr>
                <w:color w:val="231F20"/>
                <w:w w:val="95"/>
                <w:sz w:val="20"/>
              </w:rPr>
              <w:t>–</w:t>
            </w:r>
            <w:r>
              <w:rPr>
                <w:color w:val="231F20"/>
                <w:spacing w:val="-6"/>
                <w:w w:val="95"/>
                <w:sz w:val="20"/>
              </w:rPr>
              <w:t xml:space="preserve"> </w:t>
            </w:r>
            <w:r>
              <w:rPr>
                <w:color w:val="231F20"/>
                <w:w w:val="95"/>
                <w:sz w:val="20"/>
              </w:rPr>
              <w:t>Those</w:t>
            </w:r>
            <w:r>
              <w:rPr>
                <w:color w:val="231F20"/>
                <w:spacing w:val="-6"/>
                <w:w w:val="95"/>
                <w:sz w:val="20"/>
              </w:rPr>
              <w:t xml:space="preserve"> </w:t>
            </w:r>
            <w:r>
              <w:rPr>
                <w:color w:val="231F20"/>
                <w:w w:val="95"/>
                <w:sz w:val="20"/>
              </w:rPr>
              <w:t>who</w:t>
            </w:r>
            <w:r>
              <w:rPr>
                <w:color w:val="231F20"/>
                <w:spacing w:val="-6"/>
                <w:w w:val="95"/>
                <w:sz w:val="20"/>
              </w:rPr>
              <w:t xml:space="preserve"> </w:t>
            </w:r>
            <w:r>
              <w:rPr>
                <w:color w:val="231F20"/>
                <w:w w:val="95"/>
                <w:sz w:val="20"/>
              </w:rPr>
              <w:t>have</w:t>
            </w:r>
            <w:r>
              <w:rPr>
                <w:color w:val="231F20"/>
                <w:spacing w:val="-6"/>
                <w:w w:val="95"/>
                <w:sz w:val="20"/>
              </w:rPr>
              <w:t xml:space="preserve"> </w:t>
            </w:r>
            <w:r>
              <w:rPr>
                <w:color w:val="231F20"/>
                <w:w w:val="95"/>
                <w:sz w:val="20"/>
              </w:rPr>
              <w:t>the</w:t>
            </w:r>
            <w:r>
              <w:rPr>
                <w:color w:val="231F20"/>
                <w:spacing w:val="-6"/>
                <w:w w:val="95"/>
                <w:sz w:val="20"/>
              </w:rPr>
              <w:t xml:space="preserve"> </w:t>
            </w:r>
            <w:r>
              <w:rPr>
                <w:color w:val="231F20"/>
                <w:w w:val="95"/>
                <w:sz w:val="20"/>
              </w:rPr>
              <w:t>power</w:t>
            </w:r>
            <w:r>
              <w:rPr>
                <w:color w:val="231F20"/>
                <w:spacing w:val="-6"/>
                <w:w w:val="95"/>
                <w:sz w:val="20"/>
              </w:rPr>
              <w:t xml:space="preserve"> </w:t>
            </w:r>
            <w:r>
              <w:rPr>
                <w:color w:val="231F20"/>
                <w:spacing w:val="-3"/>
                <w:w w:val="95"/>
                <w:sz w:val="20"/>
              </w:rPr>
              <w:t>to</w:t>
            </w:r>
            <w:r>
              <w:rPr>
                <w:color w:val="231F20"/>
                <w:spacing w:val="-6"/>
                <w:w w:val="95"/>
                <w:sz w:val="20"/>
              </w:rPr>
              <w:t xml:space="preserve"> </w:t>
            </w:r>
            <w:r>
              <w:rPr>
                <w:color w:val="231F20"/>
                <w:spacing w:val="-3"/>
                <w:w w:val="95"/>
                <w:sz w:val="20"/>
              </w:rPr>
              <w:t>advance</w:t>
            </w:r>
            <w:r>
              <w:rPr>
                <w:color w:val="231F20"/>
                <w:spacing w:val="-5"/>
                <w:w w:val="95"/>
                <w:sz w:val="20"/>
              </w:rPr>
              <w:t xml:space="preserve"> </w:t>
            </w:r>
            <w:r>
              <w:rPr>
                <w:color w:val="231F20"/>
                <w:w w:val="95"/>
                <w:sz w:val="20"/>
              </w:rPr>
              <w:t>or</w:t>
            </w:r>
            <w:r>
              <w:rPr>
                <w:color w:val="231F20"/>
                <w:spacing w:val="-6"/>
                <w:w w:val="95"/>
                <w:sz w:val="20"/>
              </w:rPr>
              <w:t xml:space="preserve"> </w:t>
            </w:r>
            <w:r>
              <w:rPr>
                <w:color w:val="231F20"/>
                <w:w w:val="95"/>
                <w:sz w:val="20"/>
              </w:rPr>
              <w:t>prevent</w:t>
            </w:r>
            <w:r>
              <w:rPr>
                <w:color w:val="231F20"/>
                <w:spacing w:val="-6"/>
                <w:w w:val="95"/>
                <w:sz w:val="20"/>
              </w:rPr>
              <w:t xml:space="preserve"> </w:t>
            </w:r>
            <w:r>
              <w:rPr>
                <w:color w:val="231F20"/>
                <w:spacing w:val="-3"/>
                <w:w w:val="95"/>
                <w:sz w:val="20"/>
              </w:rPr>
              <w:t>objectives.</w:t>
            </w:r>
          </w:p>
          <w:p w14:paraId="05C766C4" w14:textId="77777777" w:rsidR="00DF7112" w:rsidRDefault="00987EDD">
            <w:pPr>
              <w:pStyle w:val="TableParagraph"/>
              <w:numPr>
                <w:ilvl w:val="0"/>
                <w:numId w:val="1"/>
              </w:numPr>
              <w:tabs>
                <w:tab w:val="left" w:pos="260"/>
              </w:tabs>
              <w:spacing w:before="64" w:line="216" w:lineRule="auto"/>
              <w:ind w:right="102"/>
              <w:rPr>
                <w:sz w:val="20"/>
              </w:rPr>
            </w:pPr>
            <w:r>
              <w:rPr>
                <w:b/>
                <w:color w:val="231F20"/>
                <w:spacing w:val="-4"/>
                <w:w w:val="95"/>
                <w:sz w:val="20"/>
              </w:rPr>
              <w:t xml:space="preserve">Stakeholders, </w:t>
            </w:r>
            <w:r>
              <w:rPr>
                <w:b/>
                <w:color w:val="231F20"/>
                <w:w w:val="95"/>
                <w:sz w:val="20"/>
              </w:rPr>
              <w:t xml:space="preserve">Allies, </w:t>
            </w:r>
            <w:r>
              <w:rPr>
                <w:b/>
                <w:color w:val="231F20"/>
                <w:spacing w:val="-3"/>
                <w:w w:val="95"/>
                <w:sz w:val="20"/>
              </w:rPr>
              <w:t xml:space="preserve">Proponents, </w:t>
            </w:r>
            <w:r>
              <w:rPr>
                <w:b/>
                <w:color w:val="231F20"/>
                <w:spacing w:val="-2"/>
                <w:w w:val="95"/>
                <w:sz w:val="20"/>
              </w:rPr>
              <w:t xml:space="preserve">Opponents, </w:t>
            </w:r>
            <w:r>
              <w:rPr>
                <w:b/>
                <w:color w:val="231F20"/>
                <w:w w:val="95"/>
                <w:sz w:val="20"/>
              </w:rPr>
              <w:t xml:space="preserve">Opportunities, </w:t>
            </w:r>
            <w:r>
              <w:rPr>
                <w:b/>
                <w:color w:val="231F20"/>
                <w:spacing w:val="-3"/>
                <w:w w:val="95"/>
                <w:sz w:val="20"/>
              </w:rPr>
              <w:t xml:space="preserve">Obstacles, </w:t>
            </w:r>
            <w:r>
              <w:rPr>
                <w:b/>
                <w:color w:val="231F20"/>
                <w:w w:val="95"/>
                <w:sz w:val="20"/>
              </w:rPr>
              <w:t xml:space="preserve">&amp; </w:t>
            </w:r>
            <w:r>
              <w:rPr>
                <w:b/>
                <w:color w:val="231F20"/>
                <w:spacing w:val="-4"/>
                <w:w w:val="95"/>
                <w:sz w:val="20"/>
              </w:rPr>
              <w:t xml:space="preserve">Context </w:t>
            </w:r>
            <w:r>
              <w:rPr>
                <w:color w:val="231F20"/>
                <w:w w:val="95"/>
                <w:sz w:val="20"/>
              </w:rPr>
              <w:t xml:space="preserve">– </w:t>
            </w:r>
            <w:r>
              <w:rPr>
                <w:color w:val="231F20"/>
                <w:spacing w:val="-3"/>
                <w:w w:val="95"/>
                <w:sz w:val="20"/>
              </w:rPr>
              <w:t>People,</w:t>
            </w:r>
            <w:r>
              <w:rPr>
                <w:color w:val="231F20"/>
                <w:spacing w:val="-6"/>
                <w:w w:val="95"/>
                <w:sz w:val="20"/>
              </w:rPr>
              <w:t xml:space="preserve"> </w:t>
            </w:r>
            <w:r>
              <w:rPr>
                <w:color w:val="231F20"/>
                <w:spacing w:val="-3"/>
                <w:w w:val="95"/>
                <w:sz w:val="20"/>
              </w:rPr>
              <w:t>groups,</w:t>
            </w:r>
            <w:r>
              <w:rPr>
                <w:color w:val="231F20"/>
                <w:spacing w:val="-5"/>
                <w:w w:val="95"/>
                <w:sz w:val="20"/>
              </w:rPr>
              <w:t xml:space="preserve"> </w:t>
            </w:r>
            <w:r>
              <w:rPr>
                <w:color w:val="231F20"/>
                <w:w w:val="95"/>
                <w:sz w:val="20"/>
              </w:rPr>
              <w:t>and</w:t>
            </w:r>
            <w:r>
              <w:rPr>
                <w:color w:val="231F20"/>
                <w:spacing w:val="-5"/>
                <w:w w:val="95"/>
                <w:sz w:val="20"/>
              </w:rPr>
              <w:t xml:space="preserve"> </w:t>
            </w:r>
            <w:r>
              <w:rPr>
                <w:color w:val="231F20"/>
                <w:spacing w:val="-3"/>
                <w:w w:val="95"/>
                <w:sz w:val="20"/>
              </w:rPr>
              <w:t>circumstances</w:t>
            </w:r>
            <w:r>
              <w:rPr>
                <w:color w:val="231F20"/>
                <w:spacing w:val="-5"/>
                <w:w w:val="95"/>
                <w:sz w:val="20"/>
              </w:rPr>
              <w:t xml:space="preserve"> </w:t>
            </w:r>
            <w:r>
              <w:rPr>
                <w:color w:val="231F20"/>
                <w:spacing w:val="-3"/>
                <w:w w:val="95"/>
                <w:sz w:val="20"/>
              </w:rPr>
              <w:t>that</w:t>
            </w:r>
            <w:r>
              <w:rPr>
                <w:color w:val="231F20"/>
                <w:spacing w:val="-6"/>
                <w:w w:val="95"/>
                <w:sz w:val="20"/>
              </w:rPr>
              <w:t xml:space="preserve"> </w:t>
            </w:r>
            <w:r>
              <w:rPr>
                <w:color w:val="231F20"/>
                <w:w w:val="95"/>
                <w:sz w:val="20"/>
              </w:rPr>
              <w:t>help</w:t>
            </w:r>
            <w:r>
              <w:rPr>
                <w:color w:val="231F20"/>
                <w:spacing w:val="-5"/>
                <w:w w:val="95"/>
                <w:sz w:val="20"/>
              </w:rPr>
              <w:t xml:space="preserve"> </w:t>
            </w:r>
            <w:r>
              <w:rPr>
                <w:color w:val="231F20"/>
                <w:w w:val="95"/>
                <w:sz w:val="20"/>
              </w:rPr>
              <w:t>define</w:t>
            </w:r>
            <w:r>
              <w:rPr>
                <w:color w:val="231F20"/>
                <w:spacing w:val="-5"/>
                <w:w w:val="95"/>
                <w:sz w:val="20"/>
              </w:rPr>
              <w:t xml:space="preserve"> </w:t>
            </w:r>
            <w:r>
              <w:rPr>
                <w:color w:val="231F20"/>
                <w:spacing w:val="-3"/>
                <w:w w:val="95"/>
                <w:sz w:val="20"/>
              </w:rPr>
              <w:t>objectives,</w:t>
            </w:r>
            <w:r>
              <w:rPr>
                <w:color w:val="231F20"/>
                <w:spacing w:val="-5"/>
                <w:w w:val="95"/>
                <w:sz w:val="20"/>
              </w:rPr>
              <w:t xml:space="preserve"> </w:t>
            </w:r>
            <w:r>
              <w:rPr>
                <w:color w:val="231F20"/>
                <w:w w:val="95"/>
                <w:sz w:val="20"/>
              </w:rPr>
              <w:t>shape</w:t>
            </w:r>
            <w:r>
              <w:rPr>
                <w:color w:val="231F20"/>
                <w:spacing w:val="-5"/>
                <w:w w:val="95"/>
                <w:sz w:val="20"/>
              </w:rPr>
              <w:t xml:space="preserve"> </w:t>
            </w:r>
            <w:r>
              <w:rPr>
                <w:color w:val="231F20"/>
                <w:w w:val="95"/>
                <w:sz w:val="20"/>
              </w:rPr>
              <w:t>outputs</w:t>
            </w:r>
            <w:r>
              <w:rPr>
                <w:color w:val="231F20"/>
                <w:spacing w:val="-6"/>
                <w:w w:val="95"/>
                <w:sz w:val="20"/>
              </w:rPr>
              <w:t xml:space="preserve"> </w:t>
            </w:r>
            <w:r>
              <w:rPr>
                <w:color w:val="231F20"/>
                <w:w w:val="95"/>
                <w:sz w:val="20"/>
              </w:rPr>
              <w:t>and</w:t>
            </w:r>
            <w:r>
              <w:rPr>
                <w:color w:val="231F20"/>
                <w:spacing w:val="-5"/>
                <w:w w:val="95"/>
                <w:sz w:val="20"/>
              </w:rPr>
              <w:t xml:space="preserve"> </w:t>
            </w:r>
            <w:r>
              <w:rPr>
                <w:color w:val="231F20"/>
                <w:spacing w:val="-4"/>
                <w:w w:val="95"/>
                <w:sz w:val="20"/>
              </w:rPr>
              <w:t xml:space="preserve">external </w:t>
            </w:r>
            <w:r>
              <w:rPr>
                <w:color w:val="231F20"/>
                <w:sz w:val="20"/>
              </w:rPr>
              <w:t>actions,</w:t>
            </w:r>
            <w:r>
              <w:rPr>
                <w:color w:val="231F20"/>
                <w:spacing w:val="-9"/>
                <w:sz w:val="20"/>
              </w:rPr>
              <w:t xml:space="preserve"> </w:t>
            </w:r>
            <w:r>
              <w:rPr>
                <w:color w:val="231F20"/>
                <w:sz w:val="20"/>
              </w:rPr>
              <w:t>and</w:t>
            </w:r>
            <w:r>
              <w:rPr>
                <w:color w:val="231F20"/>
                <w:spacing w:val="-8"/>
                <w:sz w:val="20"/>
              </w:rPr>
              <w:t xml:space="preserve"> </w:t>
            </w:r>
            <w:r>
              <w:rPr>
                <w:color w:val="231F20"/>
                <w:spacing w:val="-3"/>
                <w:sz w:val="20"/>
              </w:rPr>
              <w:t>influence</w:t>
            </w:r>
            <w:r>
              <w:rPr>
                <w:color w:val="231F20"/>
                <w:spacing w:val="-8"/>
                <w:sz w:val="20"/>
              </w:rPr>
              <w:t xml:space="preserve"> </w:t>
            </w:r>
            <w:r>
              <w:rPr>
                <w:color w:val="231F20"/>
                <w:spacing w:val="-4"/>
                <w:sz w:val="20"/>
              </w:rPr>
              <w:t>targets</w:t>
            </w:r>
            <w:r>
              <w:rPr>
                <w:color w:val="231F20"/>
                <w:spacing w:val="-8"/>
                <w:sz w:val="20"/>
              </w:rPr>
              <w:t xml:space="preserve"> </w:t>
            </w:r>
            <w:r>
              <w:rPr>
                <w:color w:val="231F20"/>
                <w:sz w:val="20"/>
              </w:rPr>
              <w:t>and</w:t>
            </w:r>
            <w:r>
              <w:rPr>
                <w:color w:val="231F20"/>
                <w:spacing w:val="-9"/>
                <w:sz w:val="20"/>
              </w:rPr>
              <w:t xml:space="preserve"> </w:t>
            </w:r>
            <w:r>
              <w:rPr>
                <w:color w:val="231F20"/>
                <w:spacing w:val="-3"/>
                <w:sz w:val="20"/>
              </w:rPr>
              <w:t>decision-makers.</w:t>
            </w:r>
          </w:p>
          <w:p w14:paraId="4DBE3057" w14:textId="77777777" w:rsidR="00DF7112" w:rsidRDefault="00987EDD">
            <w:pPr>
              <w:pStyle w:val="TableParagraph"/>
              <w:numPr>
                <w:ilvl w:val="0"/>
                <w:numId w:val="1"/>
              </w:numPr>
              <w:tabs>
                <w:tab w:val="left" w:pos="260"/>
              </w:tabs>
              <w:spacing w:before="80" w:line="216" w:lineRule="auto"/>
              <w:ind w:right="125"/>
              <w:jc w:val="both"/>
              <w:rPr>
                <w:sz w:val="20"/>
              </w:rPr>
            </w:pPr>
            <w:r>
              <w:rPr>
                <w:b/>
                <w:color w:val="231F20"/>
                <w:spacing w:val="-3"/>
                <w:w w:val="95"/>
                <w:sz w:val="20"/>
              </w:rPr>
              <w:t xml:space="preserve">Evaluation </w:t>
            </w:r>
            <w:r>
              <w:rPr>
                <w:b/>
                <w:color w:val="231F20"/>
                <w:w w:val="95"/>
                <w:sz w:val="20"/>
              </w:rPr>
              <w:t xml:space="preserve">&amp; </w:t>
            </w:r>
            <w:r>
              <w:rPr>
                <w:b/>
                <w:color w:val="231F20"/>
                <w:spacing w:val="-3"/>
                <w:w w:val="95"/>
                <w:sz w:val="20"/>
              </w:rPr>
              <w:t xml:space="preserve">Measurement Processes </w:t>
            </w:r>
            <w:r>
              <w:rPr>
                <w:color w:val="231F20"/>
                <w:w w:val="95"/>
                <w:sz w:val="20"/>
              </w:rPr>
              <w:t xml:space="preserve">– </w:t>
            </w:r>
            <w:r>
              <w:rPr>
                <w:color w:val="231F20"/>
                <w:spacing w:val="-3"/>
                <w:w w:val="95"/>
                <w:sz w:val="20"/>
              </w:rPr>
              <w:t xml:space="preserve">Quantitative and/or qualitative </w:t>
            </w:r>
            <w:r>
              <w:rPr>
                <w:color w:val="231F20"/>
                <w:w w:val="95"/>
                <w:sz w:val="20"/>
              </w:rPr>
              <w:t xml:space="preserve">methods </w:t>
            </w:r>
            <w:r>
              <w:rPr>
                <w:color w:val="231F20"/>
                <w:spacing w:val="-3"/>
                <w:w w:val="95"/>
                <w:sz w:val="20"/>
              </w:rPr>
              <w:t xml:space="preserve">to track </w:t>
            </w:r>
            <w:r>
              <w:rPr>
                <w:color w:val="231F20"/>
                <w:spacing w:val="-3"/>
                <w:sz w:val="20"/>
              </w:rPr>
              <w:t>progress</w:t>
            </w:r>
            <w:r>
              <w:rPr>
                <w:color w:val="231F20"/>
                <w:spacing w:val="-26"/>
                <w:sz w:val="20"/>
              </w:rPr>
              <w:t xml:space="preserve"> </w:t>
            </w:r>
            <w:r>
              <w:rPr>
                <w:color w:val="231F20"/>
                <w:sz w:val="20"/>
              </w:rPr>
              <w:t>or</w:t>
            </w:r>
            <w:r>
              <w:rPr>
                <w:color w:val="231F20"/>
                <w:spacing w:val="-26"/>
                <w:sz w:val="20"/>
              </w:rPr>
              <w:t xml:space="preserve"> </w:t>
            </w:r>
            <w:r>
              <w:rPr>
                <w:color w:val="231F20"/>
                <w:spacing w:val="-3"/>
                <w:sz w:val="20"/>
              </w:rPr>
              <w:t>setbacks,</w:t>
            </w:r>
            <w:r>
              <w:rPr>
                <w:color w:val="231F20"/>
                <w:spacing w:val="-25"/>
                <w:sz w:val="20"/>
              </w:rPr>
              <w:t xml:space="preserve"> </w:t>
            </w:r>
            <w:r>
              <w:rPr>
                <w:color w:val="231F20"/>
                <w:sz w:val="20"/>
              </w:rPr>
              <w:t>decide</w:t>
            </w:r>
            <w:r>
              <w:rPr>
                <w:color w:val="231F20"/>
                <w:spacing w:val="-26"/>
                <w:sz w:val="20"/>
              </w:rPr>
              <w:t xml:space="preserve"> </w:t>
            </w:r>
            <w:r>
              <w:rPr>
                <w:color w:val="231F20"/>
                <w:sz w:val="20"/>
              </w:rPr>
              <w:t>if</w:t>
            </w:r>
            <w:r>
              <w:rPr>
                <w:color w:val="231F20"/>
                <w:spacing w:val="-25"/>
                <w:sz w:val="20"/>
              </w:rPr>
              <w:t xml:space="preserve"> </w:t>
            </w:r>
            <w:r>
              <w:rPr>
                <w:color w:val="231F20"/>
                <w:sz w:val="20"/>
              </w:rPr>
              <w:t>or</w:t>
            </w:r>
            <w:r>
              <w:rPr>
                <w:color w:val="231F20"/>
                <w:spacing w:val="-26"/>
                <w:sz w:val="20"/>
              </w:rPr>
              <w:t xml:space="preserve"> </w:t>
            </w:r>
            <w:r>
              <w:rPr>
                <w:color w:val="231F20"/>
                <w:sz w:val="20"/>
              </w:rPr>
              <w:t>how</w:t>
            </w:r>
            <w:r>
              <w:rPr>
                <w:color w:val="231F20"/>
                <w:spacing w:val="-25"/>
                <w:sz w:val="20"/>
              </w:rPr>
              <w:t xml:space="preserve"> </w:t>
            </w:r>
            <w:r>
              <w:rPr>
                <w:color w:val="231F20"/>
                <w:spacing w:val="-3"/>
                <w:sz w:val="20"/>
              </w:rPr>
              <w:t>to</w:t>
            </w:r>
            <w:r>
              <w:rPr>
                <w:color w:val="231F20"/>
                <w:spacing w:val="-26"/>
                <w:sz w:val="20"/>
              </w:rPr>
              <w:t xml:space="preserve"> </w:t>
            </w:r>
            <w:r>
              <w:rPr>
                <w:color w:val="231F20"/>
                <w:spacing w:val="-3"/>
                <w:sz w:val="20"/>
              </w:rPr>
              <w:t>continue</w:t>
            </w:r>
            <w:r>
              <w:rPr>
                <w:color w:val="231F20"/>
                <w:spacing w:val="-25"/>
                <w:sz w:val="20"/>
              </w:rPr>
              <w:t xml:space="preserve"> </w:t>
            </w:r>
            <w:r>
              <w:rPr>
                <w:color w:val="231F20"/>
                <w:sz w:val="20"/>
              </w:rPr>
              <w:t>or</w:t>
            </w:r>
            <w:r>
              <w:rPr>
                <w:color w:val="231F20"/>
                <w:spacing w:val="-26"/>
                <w:sz w:val="20"/>
              </w:rPr>
              <w:t xml:space="preserve"> </w:t>
            </w:r>
            <w:r>
              <w:rPr>
                <w:color w:val="231F20"/>
                <w:sz w:val="20"/>
              </w:rPr>
              <w:t>adjust,</w:t>
            </w:r>
            <w:r>
              <w:rPr>
                <w:color w:val="231F20"/>
                <w:spacing w:val="-26"/>
                <w:sz w:val="20"/>
              </w:rPr>
              <w:t xml:space="preserve"> </w:t>
            </w:r>
            <w:r>
              <w:rPr>
                <w:color w:val="231F20"/>
                <w:sz w:val="20"/>
              </w:rPr>
              <w:t>and</w:t>
            </w:r>
            <w:r>
              <w:rPr>
                <w:color w:val="231F20"/>
                <w:spacing w:val="-25"/>
                <w:sz w:val="20"/>
              </w:rPr>
              <w:t xml:space="preserve"> </w:t>
            </w:r>
            <w:r>
              <w:rPr>
                <w:color w:val="231F20"/>
                <w:spacing w:val="-3"/>
                <w:sz w:val="20"/>
              </w:rPr>
              <w:t>learn</w:t>
            </w:r>
            <w:r>
              <w:rPr>
                <w:color w:val="231F20"/>
                <w:spacing w:val="-26"/>
                <w:sz w:val="20"/>
              </w:rPr>
              <w:t xml:space="preserve"> </w:t>
            </w:r>
            <w:r>
              <w:rPr>
                <w:color w:val="231F20"/>
                <w:sz w:val="20"/>
              </w:rPr>
              <w:t>if</w:t>
            </w:r>
            <w:r>
              <w:rPr>
                <w:color w:val="231F20"/>
                <w:spacing w:val="-25"/>
                <w:sz w:val="20"/>
              </w:rPr>
              <w:t xml:space="preserve"> </w:t>
            </w:r>
            <w:r>
              <w:rPr>
                <w:color w:val="231F20"/>
                <w:sz w:val="20"/>
              </w:rPr>
              <w:t>or</w:t>
            </w:r>
            <w:r>
              <w:rPr>
                <w:color w:val="231F20"/>
                <w:spacing w:val="-26"/>
                <w:sz w:val="20"/>
              </w:rPr>
              <w:t xml:space="preserve"> </w:t>
            </w:r>
            <w:r>
              <w:rPr>
                <w:color w:val="231F20"/>
                <w:sz w:val="20"/>
              </w:rPr>
              <w:t>how</w:t>
            </w:r>
            <w:r>
              <w:rPr>
                <w:color w:val="231F20"/>
                <w:spacing w:val="-25"/>
                <w:sz w:val="20"/>
              </w:rPr>
              <w:t xml:space="preserve"> </w:t>
            </w:r>
            <w:r>
              <w:rPr>
                <w:color w:val="231F20"/>
                <w:spacing w:val="-3"/>
                <w:sz w:val="20"/>
              </w:rPr>
              <w:t xml:space="preserve">objectives </w:t>
            </w:r>
            <w:r>
              <w:rPr>
                <w:color w:val="231F20"/>
                <w:spacing w:val="-2"/>
                <w:sz w:val="20"/>
              </w:rPr>
              <w:t xml:space="preserve">are </w:t>
            </w:r>
            <w:r>
              <w:rPr>
                <w:color w:val="231F20"/>
                <w:spacing w:val="-3"/>
                <w:sz w:val="20"/>
              </w:rPr>
              <w:t>coming to</w:t>
            </w:r>
            <w:r>
              <w:rPr>
                <w:color w:val="231F20"/>
                <w:spacing w:val="-15"/>
                <w:sz w:val="20"/>
              </w:rPr>
              <w:t xml:space="preserve"> </w:t>
            </w:r>
            <w:r>
              <w:rPr>
                <w:color w:val="231F20"/>
                <w:sz w:val="20"/>
              </w:rPr>
              <w:t>fruition.</w:t>
            </w:r>
          </w:p>
        </w:tc>
        <w:tc>
          <w:tcPr>
            <w:tcW w:w="7190" w:type="dxa"/>
            <w:tcBorders>
              <w:top w:val="single" w:sz="8" w:space="0" w:color="D5E6D8"/>
              <w:bottom w:val="single" w:sz="8" w:space="0" w:color="D5E6D8"/>
              <w:right w:val="single" w:sz="8" w:space="0" w:color="D5E6D8"/>
            </w:tcBorders>
          </w:tcPr>
          <w:p w14:paraId="145149DB" w14:textId="77777777" w:rsidR="00DF7112" w:rsidRDefault="00DF7112">
            <w:pPr>
              <w:pStyle w:val="TableParagraph"/>
              <w:ind w:left="0"/>
              <w:rPr>
                <w:rFonts w:ascii="Times New Roman"/>
                <w:sz w:val="18"/>
              </w:rPr>
            </w:pPr>
          </w:p>
        </w:tc>
      </w:tr>
    </w:tbl>
    <w:p w14:paraId="2D234961" w14:textId="77777777" w:rsidR="00987EDD" w:rsidRDefault="00987EDD"/>
    <w:sectPr w:rsidR="00987EDD">
      <w:type w:val="continuous"/>
      <w:pgSz w:w="15840" w:h="12240" w:orient="landscape"/>
      <w:pgMar w:top="0" w:right="5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nion Pro">
    <w:panose1 w:val="02040703060306020203"/>
    <w:charset w:val="00"/>
    <w:family w:val="roman"/>
    <w:notTrueType/>
    <w:pitch w:val="variable"/>
    <w:sig w:usb0="60000287" w:usb1="00000001" w:usb2="00000000" w:usb3="00000000" w:csb0="0000019F" w:csb1="00000000"/>
  </w:font>
  <w:font w:name="Times New Roman">
    <w:panose1 w:val="02020603050405020304"/>
    <w:charset w:val="00"/>
    <w:family w:val="roman"/>
    <w:pitch w:val="variable"/>
  </w:font>
  <w:font w:name="Calibri">
    <w:panose1 w:val="020F0502020204030204"/>
    <w:charset w:val="00"/>
    <w:family w:val="swiss"/>
    <w:pitch w:val="variable"/>
    <w:sig w:usb0="E0002AFF" w:usb1="C000247B" w:usb2="00000009" w:usb3="00000000" w:csb0="000001FF" w:csb1="00000000"/>
  </w:font>
  <w:font w:name="Assistant">
    <w:altName w:val="Assistant"/>
    <w:panose1 w:val="00000000000000000000"/>
    <w:charset w:val="B1"/>
    <w:family w:val="auto"/>
    <w:pitch w:val="variable"/>
    <w:sig w:usb0="A00008FF" w:usb1="4000204B" w:usb2="00000000" w:usb3="00000000" w:csb0="00000021" w:csb1="00000000"/>
  </w:font>
  <w:font w:name="Playfair Display">
    <w:altName w:val="Playfair Display"/>
    <w:panose1 w:val="00000500000000000000"/>
    <w:charset w:val="4D"/>
    <w:family w:val="auto"/>
    <w:pitch w:val="variable"/>
    <w:sig w:usb0="20000207"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DA14E7"/>
    <w:multiLevelType w:val="hybridMultilevel"/>
    <w:tmpl w:val="25D4926C"/>
    <w:lvl w:ilvl="0" w:tplc="9E163EDE">
      <w:numFmt w:val="bullet"/>
      <w:lvlText w:val="•"/>
      <w:lvlJc w:val="left"/>
      <w:pPr>
        <w:ind w:left="260" w:hanging="180"/>
      </w:pPr>
      <w:rPr>
        <w:rFonts w:ascii="Minion Pro" w:eastAsia="Minion Pro" w:hAnsi="Minion Pro" w:cs="Minion Pro" w:hint="default"/>
        <w:b/>
        <w:bCs/>
        <w:color w:val="231F20"/>
        <w:w w:val="95"/>
        <w:sz w:val="24"/>
        <w:szCs w:val="24"/>
        <w:lang w:val="en-US" w:eastAsia="en-US" w:bidi="ar-SA"/>
      </w:rPr>
    </w:lvl>
    <w:lvl w:ilvl="1" w:tplc="2B50173C">
      <w:numFmt w:val="bullet"/>
      <w:lvlText w:val="•"/>
      <w:lvlJc w:val="left"/>
      <w:pPr>
        <w:ind w:left="961" w:hanging="180"/>
      </w:pPr>
      <w:rPr>
        <w:rFonts w:hint="default"/>
        <w:lang w:val="en-US" w:eastAsia="en-US" w:bidi="ar-SA"/>
      </w:rPr>
    </w:lvl>
    <w:lvl w:ilvl="2" w:tplc="CF127D0A">
      <w:numFmt w:val="bullet"/>
      <w:lvlText w:val="•"/>
      <w:lvlJc w:val="left"/>
      <w:pPr>
        <w:ind w:left="1662" w:hanging="180"/>
      </w:pPr>
      <w:rPr>
        <w:rFonts w:hint="default"/>
        <w:lang w:val="en-US" w:eastAsia="en-US" w:bidi="ar-SA"/>
      </w:rPr>
    </w:lvl>
    <w:lvl w:ilvl="3" w:tplc="5FA80FDA">
      <w:numFmt w:val="bullet"/>
      <w:lvlText w:val="•"/>
      <w:lvlJc w:val="left"/>
      <w:pPr>
        <w:ind w:left="2363" w:hanging="180"/>
      </w:pPr>
      <w:rPr>
        <w:rFonts w:hint="default"/>
        <w:lang w:val="en-US" w:eastAsia="en-US" w:bidi="ar-SA"/>
      </w:rPr>
    </w:lvl>
    <w:lvl w:ilvl="4" w:tplc="600E61B0">
      <w:numFmt w:val="bullet"/>
      <w:lvlText w:val="•"/>
      <w:lvlJc w:val="left"/>
      <w:pPr>
        <w:ind w:left="3064" w:hanging="180"/>
      </w:pPr>
      <w:rPr>
        <w:rFonts w:hint="default"/>
        <w:lang w:val="en-US" w:eastAsia="en-US" w:bidi="ar-SA"/>
      </w:rPr>
    </w:lvl>
    <w:lvl w:ilvl="5" w:tplc="27B82D6C">
      <w:numFmt w:val="bullet"/>
      <w:lvlText w:val="•"/>
      <w:lvlJc w:val="left"/>
      <w:pPr>
        <w:ind w:left="3765" w:hanging="180"/>
      </w:pPr>
      <w:rPr>
        <w:rFonts w:hint="default"/>
        <w:lang w:val="en-US" w:eastAsia="en-US" w:bidi="ar-SA"/>
      </w:rPr>
    </w:lvl>
    <w:lvl w:ilvl="6" w:tplc="D20497F2">
      <w:numFmt w:val="bullet"/>
      <w:lvlText w:val="•"/>
      <w:lvlJc w:val="left"/>
      <w:pPr>
        <w:ind w:left="4466" w:hanging="180"/>
      </w:pPr>
      <w:rPr>
        <w:rFonts w:hint="default"/>
        <w:lang w:val="en-US" w:eastAsia="en-US" w:bidi="ar-SA"/>
      </w:rPr>
    </w:lvl>
    <w:lvl w:ilvl="7" w:tplc="8D9614CA">
      <w:numFmt w:val="bullet"/>
      <w:lvlText w:val="•"/>
      <w:lvlJc w:val="left"/>
      <w:pPr>
        <w:ind w:left="5167" w:hanging="180"/>
      </w:pPr>
      <w:rPr>
        <w:rFonts w:hint="default"/>
        <w:lang w:val="en-US" w:eastAsia="en-US" w:bidi="ar-SA"/>
      </w:rPr>
    </w:lvl>
    <w:lvl w:ilvl="8" w:tplc="CF84988C">
      <w:numFmt w:val="bullet"/>
      <w:lvlText w:val="•"/>
      <w:lvlJc w:val="left"/>
      <w:pPr>
        <w:ind w:left="5868" w:hanging="18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F7112"/>
    <w:rsid w:val="00987EDD"/>
    <w:rsid w:val="009E5132"/>
    <w:rsid w:val="00DF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97826E6"/>
  <w15:docId w15:val="{42A9A879-F93D-6144-AEB1-B7C48743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ssistant" w:eastAsia="Assistant" w:hAnsi="Assistant" w:cs="Assistan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 gibson</cp:lastModifiedBy>
  <cp:revision>2</cp:revision>
  <dcterms:created xsi:type="dcterms:W3CDTF">2020-12-08T14:20:00Z</dcterms:created>
  <dcterms:modified xsi:type="dcterms:W3CDTF">2020-12-08T14:20:00Z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Adobe InDesign 15.1 (Macintosh)</vt:lpwstr>
  </property>
  <property fmtid="{D5CDD505-2E9C-101B-9397-08002B2CF9AE}" pid="4" name="LastSaved">
    <vt:filetime>2020-12-07T00:00:00Z</vt:filetime>
  </property>
</Properties>
</file>